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6490" w14:textId="65CEF596" w:rsidR="005A1B9E" w:rsidRDefault="00C543B8" w:rsidP="00C543B8">
      <w:pPr>
        <w:keepNext/>
        <w:pBdr>
          <w:top w:val="nil"/>
          <w:left w:val="nil"/>
          <w:bottom w:val="nil"/>
          <w:right w:val="nil"/>
          <w:between w:val="nil"/>
        </w:pBdr>
        <w:spacing w:after="200"/>
        <w:ind w:firstLine="0"/>
        <w:rPr>
          <w:b/>
          <w:bCs/>
          <w:sz w:val="28"/>
          <w:szCs w:val="28"/>
          <w:lang w:val="en-ID"/>
        </w:rPr>
      </w:pPr>
      <w:r w:rsidRPr="00C543B8">
        <w:rPr>
          <w:b/>
          <w:bCs/>
          <w:sz w:val="28"/>
          <w:szCs w:val="28"/>
        </w:rPr>
        <w:t>Human-Centered: English Language Instruction in the Era of Artificial Intelligence within The Context of Topic Society 5.0</w:t>
      </w:r>
    </w:p>
    <w:p w14:paraId="57BC154E" w14:textId="671EE443" w:rsidR="00374A05" w:rsidRDefault="009F23C0" w:rsidP="005A1B9E">
      <w:pPr>
        <w:pBdr>
          <w:top w:val="nil"/>
          <w:left w:val="nil"/>
          <w:bottom w:val="nil"/>
          <w:right w:val="nil"/>
          <w:between w:val="nil"/>
        </w:pBdr>
        <w:ind w:hanging="2"/>
        <w:rPr>
          <w:i/>
          <w:iCs/>
          <w:color w:val="000000"/>
          <w:sz w:val="20"/>
          <w:szCs w:val="20"/>
        </w:rPr>
      </w:pPr>
      <w:r>
        <w:rPr>
          <w:i/>
          <w:iCs/>
          <w:color w:val="000000"/>
          <w:sz w:val="20"/>
          <w:szCs w:val="20"/>
        </w:rPr>
        <w:t>Meita Aurina</w:t>
      </w:r>
      <w:r w:rsidR="008813D5">
        <w:rPr>
          <w:i/>
          <w:iCs/>
          <w:color w:val="000000"/>
          <w:sz w:val="20"/>
          <w:szCs w:val="20"/>
          <w:vertAlign w:val="superscript"/>
        </w:rPr>
        <w:t>1</w:t>
      </w:r>
      <w:r w:rsidR="008813D5">
        <w:rPr>
          <w:i/>
          <w:iCs/>
          <w:color w:val="000000"/>
          <w:sz w:val="20"/>
          <w:szCs w:val="20"/>
        </w:rPr>
        <w:t xml:space="preserve">, </w:t>
      </w:r>
      <w:r>
        <w:rPr>
          <w:i/>
          <w:iCs/>
          <w:color w:val="000000"/>
          <w:sz w:val="20"/>
          <w:szCs w:val="20"/>
        </w:rPr>
        <w:t>Nabila Salma Rona</w:t>
      </w:r>
      <w:r w:rsidR="00023E37">
        <w:rPr>
          <w:i/>
          <w:iCs/>
          <w:color w:val="000000"/>
          <w:sz w:val="20"/>
          <w:szCs w:val="20"/>
        </w:rPr>
        <w:t>laya</w:t>
      </w:r>
      <w:r w:rsidR="008813D5">
        <w:rPr>
          <w:i/>
          <w:iCs/>
          <w:color w:val="000000"/>
          <w:sz w:val="20"/>
          <w:szCs w:val="20"/>
          <w:vertAlign w:val="superscript"/>
        </w:rPr>
        <w:t>2</w:t>
      </w:r>
      <w:r w:rsidR="008813D5">
        <w:rPr>
          <w:i/>
          <w:iCs/>
          <w:color w:val="000000"/>
          <w:sz w:val="20"/>
          <w:szCs w:val="20"/>
        </w:rPr>
        <w:t xml:space="preserve">, </w:t>
      </w:r>
      <w:r w:rsidR="005A3FA0">
        <w:rPr>
          <w:i/>
          <w:iCs/>
          <w:color w:val="000000"/>
          <w:sz w:val="20"/>
          <w:szCs w:val="20"/>
        </w:rPr>
        <w:t>C</w:t>
      </w:r>
      <w:r w:rsidR="00023E37">
        <w:rPr>
          <w:i/>
          <w:iCs/>
          <w:color w:val="000000"/>
          <w:sz w:val="20"/>
          <w:szCs w:val="20"/>
        </w:rPr>
        <w:t>a</w:t>
      </w:r>
      <w:r w:rsidR="008813D5">
        <w:rPr>
          <w:i/>
          <w:iCs/>
          <w:color w:val="000000"/>
          <w:sz w:val="20"/>
          <w:szCs w:val="20"/>
        </w:rPr>
        <w:t>r</w:t>
      </w:r>
      <w:r w:rsidR="00023E37">
        <w:rPr>
          <w:i/>
          <w:iCs/>
          <w:color w:val="000000"/>
          <w:sz w:val="20"/>
          <w:szCs w:val="20"/>
        </w:rPr>
        <w:t>issa Amal</w:t>
      </w:r>
      <w:r w:rsidR="005A3FA0">
        <w:rPr>
          <w:i/>
          <w:iCs/>
          <w:color w:val="000000"/>
          <w:sz w:val="20"/>
          <w:szCs w:val="20"/>
        </w:rPr>
        <w:t>I</w:t>
      </w:r>
      <w:r w:rsidR="00023E37">
        <w:rPr>
          <w:i/>
          <w:iCs/>
          <w:color w:val="000000"/>
          <w:sz w:val="20"/>
          <w:szCs w:val="20"/>
        </w:rPr>
        <w:t>a</w:t>
      </w:r>
      <w:r w:rsidR="005A3FA0">
        <w:rPr>
          <w:i/>
          <w:iCs/>
          <w:color w:val="000000"/>
          <w:sz w:val="20"/>
          <w:szCs w:val="20"/>
        </w:rPr>
        <w:t xml:space="preserve"> Rahma</w:t>
      </w:r>
      <w:r w:rsidR="00F67708">
        <w:rPr>
          <w:i/>
          <w:iCs/>
          <w:color w:val="000000"/>
          <w:sz w:val="20"/>
          <w:szCs w:val="20"/>
          <w:vertAlign w:val="superscript"/>
        </w:rPr>
        <w:t>3</w:t>
      </w:r>
    </w:p>
    <w:p w14:paraId="031CB2B4" w14:textId="792F8732" w:rsidR="00374A05" w:rsidRPr="00D72D16" w:rsidRDefault="008813D5" w:rsidP="00FB4F03">
      <w:pPr>
        <w:pBdr>
          <w:top w:val="nil"/>
          <w:left w:val="nil"/>
          <w:bottom w:val="nil"/>
          <w:right w:val="nil"/>
          <w:between w:val="nil"/>
        </w:pBdr>
        <w:ind w:hanging="2"/>
        <w:rPr>
          <w:color w:val="000000"/>
          <w:sz w:val="20"/>
          <w:szCs w:val="20"/>
        </w:rPr>
      </w:pPr>
      <w:r>
        <w:rPr>
          <w:i/>
          <w:iCs/>
          <w:color w:val="000000"/>
          <w:sz w:val="20"/>
          <w:szCs w:val="20"/>
          <w:vertAlign w:val="superscript"/>
        </w:rPr>
        <w:t>1</w:t>
      </w:r>
      <w:r w:rsidR="00540889">
        <w:rPr>
          <w:i/>
          <w:iCs/>
          <w:color w:val="000000"/>
          <w:sz w:val="20"/>
          <w:szCs w:val="20"/>
        </w:rPr>
        <w:t>Universitas Islam Kadiri, Indonesia</w:t>
      </w:r>
      <w:r w:rsidR="005A1B9E">
        <w:rPr>
          <w:i/>
          <w:iCs/>
          <w:color w:val="000000"/>
          <w:sz w:val="20"/>
          <w:szCs w:val="20"/>
        </w:rPr>
        <w:t xml:space="preserve">; </w:t>
      </w:r>
      <w:r>
        <w:rPr>
          <w:i/>
          <w:iCs/>
          <w:color w:val="000000"/>
          <w:sz w:val="20"/>
          <w:szCs w:val="20"/>
          <w:vertAlign w:val="superscript"/>
        </w:rPr>
        <w:t>2</w:t>
      </w:r>
      <w:r w:rsidR="00424CBD">
        <w:rPr>
          <w:i/>
          <w:iCs/>
          <w:color w:val="000000"/>
          <w:sz w:val="20"/>
          <w:szCs w:val="20"/>
        </w:rPr>
        <w:t>Universitas Islam Kadiri</w:t>
      </w:r>
      <w:r w:rsidR="00FB4F03">
        <w:rPr>
          <w:i/>
          <w:iCs/>
          <w:color w:val="000000"/>
          <w:sz w:val="20"/>
          <w:szCs w:val="20"/>
        </w:rPr>
        <w:t>, Indonesia</w:t>
      </w:r>
      <w:r w:rsidR="005A1B9E">
        <w:rPr>
          <w:i/>
          <w:iCs/>
          <w:color w:val="000000"/>
          <w:sz w:val="20"/>
          <w:szCs w:val="20"/>
        </w:rPr>
        <w:t xml:space="preserve">; </w:t>
      </w:r>
      <w:r w:rsidR="005A1B9E">
        <w:rPr>
          <w:i/>
          <w:iCs/>
          <w:color w:val="000000"/>
          <w:sz w:val="20"/>
          <w:szCs w:val="20"/>
          <w:vertAlign w:val="superscript"/>
        </w:rPr>
        <w:t>3</w:t>
      </w:r>
      <w:r w:rsidR="005A1B9E">
        <w:rPr>
          <w:i/>
          <w:iCs/>
          <w:color w:val="000000"/>
          <w:sz w:val="20"/>
          <w:szCs w:val="20"/>
        </w:rPr>
        <w:t xml:space="preserve"> </w:t>
      </w:r>
      <w:r w:rsidR="00FB4F03">
        <w:rPr>
          <w:i/>
          <w:iCs/>
          <w:color w:val="000000"/>
          <w:sz w:val="20"/>
          <w:szCs w:val="20"/>
        </w:rPr>
        <w:t>Universitas Islam Kadiri, Indonesia</w:t>
      </w:r>
    </w:p>
    <w:p w14:paraId="6929C891" w14:textId="4B142F6B" w:rsidR="00535505" w:rsidRPr="00C04022" w:rsidRDefault="005A1B9E" w:rsidP="005A1B9E">
      <w:pPr>
        <w:pBdr>
          <w:top w:val="nil"/>
          <w:left w:val="nil"/>
          <w:bottom w:val="nil"/>
          <w:right w:val="nil"/>
          <w:between w:val="nil"/>
        </w:pBdr>
        <w:spacing w:after="720"/>
        <w:ind w:hanging="2"/>
        <w:rPr>
          <w:i/>
          <w:iCs/>
          <w:color w:val="000000"/>
          <w:sz w:val="20"/>
          <w:szCs w:val="20"/>
        </w:rPr>
      </w:pPr>
      <w:r w:rsidRPr="00C04022">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sidRPr="00C04022">
        <w:rPr>
          <w:i/>
          <w:iCs/>
          <w:color w:val="000000"/>
          <w:sz w:val="20"/>
          <w:szCs w:val="20"/>
        </w:rPr>
        <w:t>Corresponding author’s e-mail</w:t>
      </w:r>
      <w:r w:rsidR="00F60806" w:rsidRPr="00C04022">
        <w:rPr>
          <w:i/>
          <w:iCs/>
          <w:color w:val="000000"/>
          <w:sz w:val="20"/>
          <w:szCs w:val="20"/>
        </w:rPr>
        <w:t xml:space="preserve">: </w:t>
      </w:r>
      <w:hyperlink r:id="rId9" w:history="1">
        <w:r w:rsidR="00513F35" w:rsidRPr="00341F49">
          <w:rPr>
            <w:rStyle w:val="Hyperlink"/>
            <w:i/>
            <w:iCs/>
            <w:sz w:val="20"/>
            <w:szCs w:val="20"/>
          </w:rPr>
          <w:t>meitaaurina@student.uniska-kediri.ac.id</w:t>
        </w:r>
      </w:hyperlink>
      <w:r w:rsidR="008F28C6" w:rsidRPr="00C04022">
        <w:rPr>
          <w:i/>
          <w:iCs/>
          <w:sz w:val="20"/>
          <w:szCs w:val="20"/>
        </w:rPr>
        <w:t xml:space="preserve"> </w:t>
      </w:r>
      <w:r w:rsidR="004765FA" w:rsidRPr="00C04022">
        <w:rPr>
          <w:i/>
          <w:iCs/>
          <w:sz w:val="20"/>
          <w:szCs w:val="20"/>
        </w:rPr>
        <w:t xml:space="preserve">; </w:t>
      </w:r>
      <w:hyperlink r:id="rId10" w:history="1">
        <w:r w:rsidR="00513F35" w:rsidRPr="00341F49">
          <w:rPr>
            <w:rStyle w:val="Hyperlink"/>
            <w:i/>
            <w:iCs/>
            <w:sz w:val="20"/>
            <w:szCs w:val="20"/>
          </w:rPr>
          <w:t>nabilasalma@student.uniska-kediri.ac.id</w:t>
        </w:r>
      </w:hyperlink>
      <w:r w:rsidR="00513F35">
        <w:rPr>
          <w:i/>
          <w:iCs/>
          <w:sz w:val="20"/>
          <w:szCs w:val="20"/>
        </w:rPr>
        <w:t xml:space="preserve"> </w:t>
      </w:r>
      <w:r w:rsidR="008C1FA1" w:rsidRPr="00C04022">
        <w:rPr>
          <w:i/>
          <w:iCs/>
          <w:sz w:val="20"/>
          <w:szCs w:val="20"/>
        </w:rPr>
        <w:t xml:space="preserve">; </w:t>
      </w:r>
      <w:hyperlink r:id="rId11" w:history="1">
        <w:r w:rsidR="00513F35" w:rsidRPr="00341F49">
          <w:rPr>
            <w:rStyle w:val="Hyperlink"/>
            <w:i/>
            <w:iCs/>
            <w:sz w:val="20"/>
            <w:szCs w:val="20"/>
          </w:rPr>
          <w:t>carissaAmaliarahma@student.uniska-keidiri.ac.id</w:t>
        </w:r>
      </w:hyperlink>
    </w:p>
    <w:p w14:paraId="47FAD7E3" w14:textId="235EDFA9" w:rsidR="00374A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 xml:space="preserve">ABSTRACT </w:t>
      </w:r>
    </w:p>
    <w:p w14:paraId="08CA1138" w14:textId="2DFDB59B" w:rsidR="00BF4E31" w:rsidRPr="00BF4E31" w:rsidRDefault="00BF4E31" w:rsidP="00BF4E31">
      <w:pPr>
        <w:keepNext/>
        <w:pBdr>
          <w:left w:val="nil"/>
          <w:bottom w:val="nil"/>
          <w:right w:val="nil"/>
          <w:between w:val="nil"/>
        </w:pBdr>
        <w:spacing w:before="120" w:after="60"/>
        <w:ind w:left="556" w:firstLine="720"/>
        <w:jc w:val="both"/>
        <w:rPr>
          <w:color w:val="000000"/>
          <w:sz w:val="24"/>
          <w:szCs w:val="24"/>
        </w:rPr>
      </w:pPr>
      <w:r w:rsidRPr="00BF4E31">
        <w:rPr>
          <w:color w:val="000000"/>
          <w:sz w:val="24"/>
          <w:szCs w:val="24"/>
        </w:rPr>
        <w:t>The fast development of technology in the digital era has significantly transformed various aspects of human life, including education. In the context of Society 5.0, Artificial Intelligence (AI) has become an important innovation that supports English Language Teaching (ELT) by providing easier access to information, language learning platforms, and automated learning assistance. Despite the growing integration of AI in ELT, limited studies have examined university students’ critical awareness toward AI use within the human-centered principles of Society 5.0. Therefore, this study aims to investigate whether university students still possess critical awareness toward the use of AI in the era of Society 5.0. This research employed a descriptive quantitative method using questionnaires as the primary instrument for collecting data. The sampling technique used was purposive sampling, involving active university students in the sixth and eighth semesters as the research population.The findings indicate that most students positively perceive AI as a supportive learning tool in English language learning; however, varying levels of critical awareness were identified in terms of validating AI-generated information, ethical use of AI, and maintaining independent thinking skills. The study concludes that although AI provides numerous benefits in ELT, students still need to strengthen their critical thinking abilities and maintain human-centered learning values to use AI responsibly and effectively in the educational process.</w:t>
      </w:r>
    </w:p>
    <w:p w14:paraId="064F6058" w14:textId="6D7A6B46" w:rsidR="00964FD0" w:rsidRPr="00CC0A4C" w:rsidRDefault="005A1B9E" w:rsidP="00964FD0">
      <w:pPr>
        <w:pBdr>
          <w:top w:val="nil"/>
          <w:left w:val="nil"/>
          <w:bottom w:val="nil"/>
          <w:right w:val="nil"/>
          <w:between w:val="nil"/>
        </w:pBdr>
        <w:spacing w:before="240" w:after="480"/>
        <w:ind w:left="1276" w:right="281" w:firstLine="0"/>
        <w:jc w:val="both"/>
        <w:rPr>
          <w:color w:val="000000"/>
          <w:lang w:val="en-ID"/>
        </w:r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964FD0">
        <w:rPr>
          <w:color w:val="000000"/>
        </w:rPr>
        <w:t xml:space="preserve">   </w:t>
      </w:r>
      <w:r w:rsidR="00EB2A54">
        <w:rPr>
          <w:i/>
          <w:iCs/>
          <w:color w:val="000000"/>
          <w:lang w:val="en-ID"/>
        </w:rPr>
        <w:t>A</w:t>
      </w:r>
      <w:r w:rsidR="00964FD0" w:rsidRPr="00CC0A4C">
        <w:rPr>
          <w:i/>
          <w:iCs/>
          <w:color w:val="000000"/>
          <w:lang w:val="en-ID"/>
        </w:rPr>
        <w:t xml:space="preserve">rtificial </w:t>
      </w:r>
      <w:r w:rsidR="00EB2A54">
        <w:rPr>
          <w:i/>
          <w:iCs/>
          <w:color w:val="000000"/>
          <w:lang w:val="en-ID"/>
        </w:rPr>
        <w:t>I</w:t>
      </w:r>
      <w:r w:rsidR="00964FD0" w:rsidRPr="00CC0A4C">
        <w:rPr>
          <w:i/>
          <w:iCs/>
          <w:color w:val="000000"/>
          <w:lang w:val="en-ID"/>
        </w:rPr>
        <w:t xml:space="preserve">ntelligence, </w:t>
      </w:r>
      <w:r w:rsidR="00EB2A54">
        <w:rPr>
          <w:i/>
          <w:iCs/>
          <w:color w:val="000000"/>
          <w:lang w:val="en-ID"/>
        </w:rPr>
        <w:t>C</w:t>
      </w:r>
      <w:r w:rsidR="00964FD0" w:rsidRPr="00CC0A4C">
        <w:rPr>
          <w:i/>
          <w:iCs/>
          <w:color w:val="000000"/>
          <w:lang w:val="en-ID"/>
        </w:rPr>
        <w:t xml:space="preserve">ritical </w:t>
      </w:r>
      <w:r w:rsidR="00EB2A54">
        <w:rPr>
          <w:i/>
          <w:iCs/>
          <w:color w:val="000000"/>
          <w:lang w:val="en-ID"/>
        </w:rPr>
        <w:t>A</w:t>
      </w:r>
      <w:r w:rsidR="00964FD0" w:rsidRPr="00CC0A4C">
        <w:rPr>
          <w:i/>
          <w:iCs/>
          <w:color w:val="000000"/>
          <w:lang w:val="en-ID"/>
        </w:rPr>
        <w:t xml:space="preserve">wareness, English </w:t>
      </w:r>
      <w:r w:rsidR="00EB2A54">
        <w:rPr>
          <w:i/>
          <w:iCs/>
          <w:color w:val="000000"/>
          <w:lang w:val="en-ID"/>
        </w:rPr>
        <w:t>L</w:t>
      </w:r>
      <w:r w:rsidR="00964FD0" w:rsidRPr="00CC0A4C">
        <w:rPr>
          <w:i/>
          <w:iCs/>
          <w:color w:val="000000"/>
          <w:lang w:val="en-ID"/>
        </w:rPr>
        <w:t xml:space="preserve">anguage </w:t>
      </w:r>
      <w:r w:rsidR="00EB2A54">
        <w:rPr>
          <w:i/>
          <w:iCs/>
          <w:color w:val="000000"/>
          <w:lang w:val="en-ID"/>
        </w:rPr>
        <w:t>T</w:t>
      </w:r>
      <w:r w:rsidR="00964FD0" w:rsidRPr="00CC0A4C">
        <w:rPr>
          <w:i/>
          <w:iCs/>
          <w:color w:val="000000"/>
          <w:lang w:val="en-ID"/>
        </w:rPr>
        <w:t xml:space="preserve">eaching, </w:t>
      </w:r>
      <w:r w:rsidR="00EB2A54">
        <w:rPr>
          <w:i/>
          <w:iCs/>
          <w:color w:val="000000"/>
          <w:lang w:val="en-ID"/>
        </w:rPr>
        <w:t>H</w:t>
      </w:r>
      <w:r w:rsidR="00964FD0" w:rsidRPr="00CC0A4C">
        <w:rPr>
          <w:i/>
          <w:iCs/>
          <w:color w:val="000000"/>
          <w:lang w:val="en-ID"/>
        </w:rPr>
        <w:t>uman-</w:t>
      </w:r>
      <w:proofErr w:type="spellStart"/>
      <w:r w:rsidR="00EB2A54">
        <w:rPr>
          <w:i/>
          <w:iCs/>
          <w:color w:val="000000"/>
          <w:lang w:val="en-ID"/>
        </w:rPr>
        <w:t>C</w:t>
      </w:r>
      <w:r w:rsidR="00964FD0" w:rsidRPr="00CC0A4C">
        <w:rPr>
          <w:i/>
          <w:iCs/>
          <w:color w:val="000000"/>
          <w:lang w:val="en-ID"/>
        </w:rPr>
        <w:t>entered</w:t>
      </w:r>
      <w:proofErr w:type="spellEnd"/>
      <w:r w:rsidR="00964FD0" w:rsidRPr="00CC0A4C">
        <w:rPr>
          <w:i/>
          <w:iCs/>
          <w:color w:val="000000"/>
          <w:lang w:val="en-ID"/>
        </w:rPr>
        <w:t xml:space="preserve"> </w:t>
      </w:r>
      <w:r w:rsidR="00EB2A54">
        <w:rPr>
          <w:i/>
          <w:iCs/>
          <w:color w:val="000000"/>
          <w:lang w:val="en-ID"/>
        </w:rPr>
        <w:t>L</w:t>
      </w:r>
      <w:r w:rsidR="00964FD0" w:rsidRPr="00CC0A4C">
        <w:rPr>
          <w:i/>
          <w:iCs/>
          <w:color w:val="000000"/>
          <w:lang w:val="en-ID"/>
        </w:rPr>
        <w:t>earning, Society 5.0</w:t>
      </w:r>
    </w:p>
    <w:p w14:paraId="0E7EAE7A" w14:textId="2E2FCB8A" w:rsidR="005A1B9E" w:rsidRPr="00964FD0" w:rsidRDefault="005A1B9E" w:rsidP="005A1B9E">
      <w:pPr>
        <w:pBdr>
          <w:top w:val="nil"/>
          <w:left w:val="nil"/>
          <w:bottom w:val="nil"/>
          <w:right w:val="nil"/>
          <w:between w:val="nil"/>
        </w:pBdr>
        <w:spacing w:before="240" w:after="480"/>
        <w:ind w:left="1276" w:right="281" w:hanging="2"/>
        <w:jc w:val="both"/>
        <w:rPr>
          <w:color w:val="000000"/>
          <w:lang w:val="en-ID"/>
        </w:rPr>
        <w:sectPr w:rsidR="005A1B9E" w:rsidRPr="00964FD0" w:rsidSect="008A5E1E">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pgNumType w:start="141"/>
          <w:cols w:space="720"/>
          <w:titlePg/>
          <w:docGrid w:linePitch="299"/>
        </w:sectPr>
      </w:pP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6A716A8C" w14:textId="77777777" w:rsidR="00CF5CCB" w:rsidRDefault="00CF5CCB" w:rsidP="005A1B9E">
      <w:pPr>
        <w:pBdr>
          <w:top w:val="nil"/>
          <w:left w:val="nil"/>
          <w:bottom w:val="nil"/>
          <w:right w:val="nil"/>
          <w:between w:val="nil"/>
        </w:pBdr>
        <w:spacing w:after="120" w:line="360" w:lineRule="auto"/>
        <w:ind w:firstLine="0"/>
        <w:jc w:val="both"/>
        <w:rPr>
          <w:b/>
          <w:bCs/>
          <w:color w:val="000000"/>
          <w:sz w:val="24"/>
          <w:szCs w:val="24"/>
          <w:lang w:val="en-ID"/>
        </w:rPr>
      </w:pPr>
    </w:p>
    <w:p w14:paraId="60DE9B32" w14:textId="77777777" w:rsidR="00CF5CCB" w:rsidRDefault="00CF5CCB" w:rsidP="005A1B9E">
      <w:pPr>
        <w:pBdr>
          <w:top w:val="nil"/>
          <w:left w:val="nil"/>
          <w:bottom w:val="nil"/>
          <w:right w:val="nil"/>
          <w:between w:val="nil"/>
        </w:pBdr>
        <w:spacing w:after="120" w:line="360" w:lineRule="auto"/>
        <w:ind w:firstLine="0"/>
        <w:jc w:val="both"/>
        <w:rPr>
          <w:b/>
          <w:bCs/>
          <w:color w:val="000000"/>
          <w:sz w:val="24"/>
          <w:szCs w:val="24"/>
          <w:lang w:val="en-ID"/>
        </w:rPr>
      </w:pPr>
    </w:p>
    <w:p w14:paraId="56E59371" w14:textId="77777777" w:rsidR="00462502" w:rsidRDefault="00462502"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145111F5" w:rsidR="00535505" w:rsidRPr="00535505" w:rsidRDefault="00535505" w:rsidP="00DF57A9">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lastRenderedPageBreak/>
        <w:t>INTRODUCTION</w:t>
      </w:r>
      <w:r>
        <w:rPr>
          <w:b/>
          <w:bCs/>
          <w:color w:val="000000"/>
          <w:sz w:val="24"/>
          <w:szCs w:val="24"/>
          <w:lang w:val="en-ID"/>
        </w:rPr>
        <w:t xml:space="preserve"> </w:t>
      </w:r>
    </w:p>
    <w:p w14:paraId="6DDE9693" w14:textId="2A06786A" w:rsidR="00F87D8D" w:rsidRPr="00F87D8D" w:rsidRDefault="00F87D8D" w:rsidP="00F87D8D">
      <w:pPr>
        <w:pBdr>
          <w:top w:val="nil"/>
          <w:left w:val="nil"/>
          <w:bottom w:val="nil"/>
          <w:right w:val="nil"/>
          <w:between w:val="nil"/>
        </w:pBdr>
        <w:spacing w:after="120" w:line="360" w:lineRule="auto"/>
        <w:ind w:hanging="2"/>
        <w:jc w:val="both"/>
        <w:rPr>
          <w:color w:val="000000"/>
          <w:sz w:val="24"/>
          <w:szCs w:val="24"/>
          <w:lang w:val="en-ID"/>
        </w:rPr>
      </w:pPr>
      <w:r w:rsidRPr="00F87D8D">
        <w:rPr>
          <w:color w:val="000000"/>
          <w:sz w:val="24"/>
          <w:szCs w:val="24"/>
          <w:lang w:val="en-ID"/>
        </w:rPr>
        <w:t xml:space="preserve">The fast evolution of digital technology has become one of the important characteristics of the twenty-first century, fundamentally develop human interaction, communication, and educational systems worldwide. In the background of higher education, digital transformation is increasingly understood not merely as technological integration but as a comprehensive reconstruct of pedagogical practices, learning environments, and institutional processes through the use of intelligent digital technologies. Digital Transformation Theory highlight that technological growth continuously change institutional structures, human </w:t>
      </w:r>
      <w:proofErr w:type="spellStart"/>
      <w:r w:rsidRPr="00F87D8D">
        <w:rPr>
          <w:color w:val="000000"/>
          <w:sz w:val="24"/>
          <w:szCs w:val="24"/>
          <w:lang w:val="en-ID"/>
        </w:rPr>
        <w:t>behavior</w:t>
      </w:r>
      <w:proofErr w:type="spellEnd"/>
      <w:r w:rsidRPr="00F87D8D">
        <w:rPr>
          <w:color w:val="000000"/>
          <w:sz w:val="24"/>
          <w:szCs w:val="24"/>
          <w:lang w:val="en-ID"/>
        </w:rPr>
        <w:t xml:space="preserve">, and educational paradigms through the integration of intelligent digital systems, computerization, and data-driven technologies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{"citationItems":[{"id":"ITEM-1","itemData":{"DOI":"10.1016/j.jsis.2019.01.003","ISSN":"0963-8687","author":[{"dropping-particle":"","family":"Vial","given":"Gregory","non-dropping-particle":"","parse-names":false,"suffix":""}],"container-title":"Journal of Strategic Information Systems","id":"ITEM-1","issue":"2","issued":{"date-parts":[["2019"]]},"page":"118-144","publisher":"Elsevier","title":"Journal of Strategic Information Systems Understanding digital transformation : A review and a research agenda","type":"article-journal","volume":"28"},"uris":["http://www.mendeley.com/documents/?uuid=afa52c5b-1c09-404e-807c-91d79192af98"]}],"mendeley":{"formattedCitation":"(Vial, 2019)","plainTextFormattedCitation":"(Vial, 2019)","previouslyFormattedCitation":"(Vial, 2019)"},"properties":{"noteIndex":0},"schema":"https://github.com/citation-style-language/schema/raw/master/csl-citation.json"}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(Vial, 2019)</w:t>
      </w:r>
      <w:r w:rsidR="00C310B9">
        <w:rPr>
          <w:color w:val="000000"/>
          <w:sz w:val="24"/>
          <w:szCs w:val="24"/>
          <w:lang w:val="en-ID"/>
        </w:rPr>
        <w:fldChar w:fldCharType="end"/>
      </w:r>
      <w:r w:rsidRPr="00F87D8D">
        <w:rPr>
          <w:color w:val="000000"/>
          <w:sz w:val="24"/>
          <w:szCs w:val="24"/>
          <w:lang w:val="en-ID"/>
        </w:rPr>
        <w:t xml:space="preserve">. Within educational background, this transformation has increased the adoption of digital learning ecosystems that promote flexibility, accessibility, and learner independence. Consequently, universities are increasingly expected to adorn students with digital competencies, adaptive learning skills, and critical literacy needed to navigate immediately changing technological environments ethically and effectively </w:t>
      </w:r>
      <w:r w:rsidR="00C310B9">
        <w:rPr>
          <w:color w:val="000000"/>
          <w:sz w:val="24"/>
          <w:szCs w:val="24"/>
          <w:lang w:val="en-ID"/>
        </w:rPr>
        <w:fldChar w:fldCharType="begin" w:fldLock="1"/>
      </w:r>
      <w:r w:rsidR="00C310B9">
        <w:rPr>
          <w:color w:val="000000"/>
          <w:sz w:val="24"/>
          <w:szCs w:val="24"/>
          <w:lang w:val="en-ID"/>
        </w:rPr>
        <w:instrText>ADDIN CSL_CITATION {"citationItems":[{"id":"ITEM-1","itemData":{"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id":"ITEM-1","issue":"February","issued":{"date-parts":[["2023"]]},"title":"ChatGPT for good ? On opportunities and challenges of large language models for education","type":"article-journal","volume":"103"},"uris":["http://www.mendeley.com/documents/?uuid=955fae59-f0b7-4493-aa55-3e50e6f3d794"]}],"mendeley":{"formattedCitation":"(Kasneci et al., 2023)","plainTextFormattedCitation":"(Kasneci et al., 2023)","previouslyFormattedCitation":"(Kasneci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(Kasneci et al., 2023)</w:t>
      </w:r>
      <w:r w:rsidR="00C310B9">
        <w:rPr>
          <w:color w:val="000000"/>
          <w:sz w:val="24"/>
          <w:szCs w:val="24"/>
          <w:lang w:val="en-ID"/>
        </w:rPr>
        <w:fldChar w:fldCharType="end"/>
      </w:r>
      <w:r w:rsidRPr="00F87D8D">
        <w:rPr>
          <w:color w:val="000000"/>
          <w:sz w:val="24"/>
          <w:szCs w:val="24"/>
          <w:lang w:val="en-ID"/>
        </w:rPr>
        <w:t>. In English Language Teaching (ELT), the rise of digital technologies has changed current instructional approaches toward more interactive, collaborative, and learner-</w:t>
      </w:r>
      <w:proofErr w:type="spellStart"/>
      <w:r w:rsidRPr="00F87D8D">
        <w:rPr>
          <w:color w:val="000000"/>
          <w:sz w:val="24"/>
          <w:szCs w:val="24"/>
          <w:lang w:val="en-ID"/>
        </w:rPr>
        <w:t>centered</w:t>
      </w:r>
      <w:proofErr w:type="spellEnd"/>
      <w:r w:rsidRPr="00F87D8D">
        <w:rPr>
          <w:color w:val="000000"/>
          <w:sz w:val="24"/>
          <w:szCs w:val="24"/>
          <w:lang w:val="en-ID"/>
        </w:rPr>
        <w:t xml:space="preserve"> pedagogies, allowing language learning to become increasingly adaptive to students’ communicative needs and individual learning styles </w:t>
      </w:r>
      <w:r w:rsidR="00C310B9">
        <w:rPr>
          <w:color w:val="000000"/>
          <w:sz w:val="24"/>
          <w:szCs w:val="24"/>
          <w:lang w:val="en-ID"/>
        </w:rPr>
        <w:fldChar w:fldCharType="begin" w:fldLock="1"/>
      </w:r>
      <w:r w:rsidR="00C310B9">
        <w:rPr>
          <w:color w:val="000000"/>
          <w:sz w:val="24"/>
          <w:szCs w:val="24"/>
          <w:lang w:val="en-ID"/>
        </w:rPr>
        <w:instrText>ADDIN CSL_CITATION {"citationItems":[{"id":"ITEM-1","itemData":{"author":[{"dropping-particle":"","family":"Zhang","given":"Yang","non-dropping-particle":"","parse-names":false,"suffix":""},{"dropping-particle":"","family":"Dong","given":"Changqi","non-dropping-particle":"","parse-names":false,"suffix":""}],"id":"ITEM-1","issued":{"date-parts":[["2024"]]},"title":"Exploring the Digital Transformation of Generative AI-Assisted Foreign Language Education : A Socio-Technical Systems Perspective Based on Mixed-Methods","type":"article-journal"},"uris":["http://www.mendeley.com/documents/?uuid=5a3d39ba-e365-419c-a966-e3274e310824"]}],"mendeley":{"formattedCitation":"(Zhang &amp; Dong, 2024)","plainTextFormattedCitation":"(Zhang &amp; Dong, 2024)","previouslyFormattedCitation":"(Zhang &amp; Dong,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(Zhang &amp; Dong, 2024)</w:t>
      </w:r>
      <w:r w:rsidR="00C310B9">
        <w:rPr>
          <w:color w:val="000000"/>
          <w:sz w:val="24"/>
          <w:szCs w:val="24"/>
          <w:lang w:val="en-ID"/>
        </w:rPr>
        <w:fldChar w:fldCharType="end"/>
      </w:r>
    </w:p>
    <w:p w14:paraId="0F4375B9" w14:textId="6C051678"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t xml:space="preserve">Regardless the growing integration of AI technologies into educational systems, the interaction among humans and AI remains a crucial interest in modern academic discourse. Recent studies on human–AI collaboration indicates that AI systems should utilize as supportive collaborative partners that improve human learning, decision-making, and cognitive engagement rather instead of replace human creativity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10.1111/bjet.13325","author":[{"dropping-particle":"","family":"Järvelä","given":"Sanna","non-dropping-particle":"","parse-names":false,"suffix":""},{"dropping-particle":"","family":"Nguyen","given":"Andy","non-dropping-particle":"","parse-names":false,"suffix":""},{"dropping-particle":"","family":"Hadwin","given":"Allyson","non-dropping-particle":"","parse-names":false,"suffix":""}],"id":"ITEM-1","issue":"December 2022","issued":{"date-parts":[["2023"]]},"page":"1057-1076","title":"Human and artificial intelligence collaboration for socially shared regulation in learning","type":"article-journal"},"uris":["http://www.mendeley.com/documents/?uuid=52296574-5107-42fb-971a-d5137a630d17"]}],"mendeley":{"formattedCitation":"(Järvelä et al., 2023)","plainTextFormattedCitation":"(Järvelä et al., 2023)","previouslyFormattedCitation":"(Järvelä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(Järvelä et al., 2023)</w:t>
      </w:r>
      <w:r w:rsidR="00C310B9">
        <w:rPr>
          <w:color w:val="000000"/>
          <w:sz w:val="24"/>
          <w:szCs w:val="24"/>
          <w:lang w:val="en-ID"/>
        </w:rPr>
        <w:fldChar w:fldCharType="end"/>
      </w:r>
      <w:r w:rsidR="00C310B9">
        <w:rPr>
          <w:color w:val="000000"/>
          <w:sz w:val="24"/>
          <w:szCs w:val="24"/>
          <w:lang w:val="en-ID"/>
        </w:rPr>
        <w:t xml:space="preserve">/ </w:t>
      </w:r>
      <w:r w:rsidRPr="00F87D8D">
        <w:rPr>
          <w:color w:val="000000"/>
          <w:sz w:val="24"/>
          <w:szCs w:val="24"/>
          <w:lang w:val="en-ID"/>
        </w:rPr>
        <w:t xml:space="preserve">Recent growth in generative AI technologies, including intelligent chatbots and large language models, have significantly expanded opportunities for language learning by providing instant feedback, automated language assistance, customized instruction, and interactive communication experiences </w:t>
      </w:r>
      <w:r w:rsidR="00C310B9">
        <w:rPr>
          <w:color w:val="000000"/>
          <w:sz w:val="24"/>
          <w:szCs w:val="24"/>
          <w:lang w:val="en-ID"/>
        </w:rPr>
        <w:fldChar w:fldCharType="begin" w:fldLock="1"/>
      </w:r>
      <w:r w:rsidR="00C310B9">
        <w:rPr>
          <w:color w:val="000000"/>
          <w:sz w:val="24"/>
          <w:szCs w:val="24"/>
          <w:lang w:val="en-ID"/>
        </w:rPr>
        <w:instrText>ADDIN CSL_CITATION {"citationItems":[{"id":"ITEM-1","itemData":{"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id":"ITEM-1","issue":"February","issued":{"date-parts":[["2023"]]},"title":"ChatGPT for good ? On opportunities and challenges of large language models for education","type":"article-journal","volume":"103"},"uris":["http://www.mendeley.com/documents/?uuid=955fae59-f0b7-4493-aa55-3e50e6f3d794"]}],"mendeley":{"formattedCitation":"(Kasneci et al., 2023)","plainTextFormattedCitation":"(Kasneci et al., 2023)","previouslyFormattedCitation":"(Kasneci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(Kasneci et al., 2023)</w:t>
      </w:r>
      <w:r w:rsidR="00C310B9">
        <w:rPr>
          <w:color w:val="000000"/>
          <w:sz w:val="24"/>
          <w:szCs w:val="24"/>
          <w:lang w:val="en-ID"/>
        </w:rPr>
        <w:fldChar w:fldCharType="end"/>
      </w:r>
      <w:r w:rsidRPr="00F87D8D">
        <w:rPr>
          <w:color w:val="000000"/>
          <w:sz w:val="24"/>
          <w:szCs w:val="24"/>
          <w:lang w:val="en-ID"/>
        </w:rPr>
        <w:t xml:space="preserve">In ELT background, AI technologies have increasingly integrated into writing support systems, pronunciation evaluation tools, grammar correction applications, and </w:t>
      </w:r>
      <w:proofErr w:type="spellStart"/>
      <w:r w:rsidRPr="00F87D8D">
        <w:rPr>
          <w:color w:val="000000"/>
          <w:sz w:val="24"/>
          <w:szCs w:val="24"/>
          <w:lang w:val="en-ID"/>
        </w:rPr>
        <w:t>comunicative</w:t>
      </w:r>
      <w:proofErr w:type="spellEnd"/>
      <w:r w:rsidRPr="00F87D8D">
        <w:rPr>
          <w:color w:val="000000"/>
          <w:sz w:val="24"/>
          <w:szCs w:val="24"/>
          <w:lang w:val="en-ID"/>
        </w:rPr>
        <w:t xml:space="preserve"> </w:t>
      </w:r>
      <w:r w:rsidRPr="00F87D8D">
        <w:rPr>
          <w:color w:val="000000"/>
          <w:sz w:val="24"/>
          <w:szCs w:val="24"/>
          <w:lang w:val="en-ID"/>
        </w:rPr>
        <w:lastRenderedPageBreak/>
        <w:t xml:space="preserve">learning platforms that facilitate language acquisition </w:t>
      </w:r>
      <w:proofErr w:type="spellStart"/>
      <w:r w:rsidRPr="00F87D8D">
        <w:rPr>
          <w:color w:val="000000"/>
          <w:sz w:val="24"/>
          <w:szCs w:val="24"/>
          <w:lang w:val="en-ID"/>
        </w:rPr>
        <w:t>throughtraditional</w:t>
      </w:r>
      <w:proofErr w:type="spellEnd"/>
      <w:r w:rsidRPr="00F87D8D">
        <w:rPr>
          <w:color w:val="000000"/>
          <w:sz w:val="24"/>
          <w:szCs w:val="24"/>
          <w:lang w:val="en-ID"/>
        </w:rPr>
        <w:t xml:space="preserve"> classroom boundaries </w:t>
      </w:r>
      <w:r w:rsidR="00C310B9">
        <w:rPr>
          <w:color w:val="000000"/>
          <w:sz w:val="24"/>
          <w:szCs w:val="24"/>
          <w:lang w:val="en-ID"/>
        </w:rPr>
        <w:fldChar w:fldCharType="begin" w:fldLock="1"/>
      </w:r>
      <w:r w:rsidR="00C310B9">
        <w:rPr>
          <w:color w:val="000000"/>
          <w:sz w:val="24"/>
          <w:szCs w:val="24"/>
          <w:lang w:val="en-ID"/>
        </w:rPr>
        <w:instrText>ADDIN CSL_CITATION {"citationItems":[{"id":"ITEM-1","itemData":{"DOI":"https://doi.org/10.1093/elt/ccae051","abstract":"There is undoubtedly, and understanda a growing interest in incorporating generative artificial intelligence (GenAI) technologies into ELT. While advanced AI models have the potential to support language education, offering new tools and resources to enhance learning, their use also raises important questions regarding ethics and responsibility. As we follow the emergence of GenAI as another ELT tool, it is crucial to strike a balance between leveraging the benefits of these technologies and maintaining the core values of effective pedagogy. Educators must develop clear guidelines and best practices for the responsible integration of AI in the classroom, ensuring that it enhances rather than replaces human interaction and critical thinking. In this Special Issue on GenAI and ELT we explore some of the applications, their potential, and the challenges of incorporating GenAI in ELT.","author":[{"dropping-particle":"","family":"Cogo","given":"Alessia","non-dropping-particle":"","parse-names":false,"suffix":""},{"dropping-particle":"","family":"Patsko","given":"Laura","non-dropping-particle":"","parse-names":false,"suffix":""},{"dropping-particle":"","family":"Szoke","given":"Joanna","non-dropping-particle":"","parse-names":false,"suffix":""}],"container-title":"ELT Jurnal","id":"ITEM-1","issued":{"date-parts":[["2024"]]},"title":"Generative artificial intelligence and ELT","type":"article-journal","volume":"78/4"},"uris":["http://www.mendeley.com/documents/?uuid=06fde0c7-a949-402d-85aa-8c8c98cc5681"]}],"mendeley":{"formattedCitation":"(Cogo et al., 2024)","plainTextFormattedCitation":"(Cogo et al., 2024)","previouslyFormattedCitation":"(Cogo et al.,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(Cogo et al., 2024)</w:t>
      </w:r>
      <w:r w:rsidR="00C310B9">
        <w:rPr>
          <w:color w:val="000000"/>
          <w:sz w:val="24"/>
          <w:szCs w:val="24"/>
          <w:lang w:val="en-ID"/>
        </w:rPr>
        <w:fldChar w:fldCharType="end"/>
      </w:r>
      <w:r w:rsidR="00C310B9">
        <w:rPr>
          <w:color w:val="000000"/>
          <w:sz w:val="24"/>
          <w:szCs w:val="24"/>
          <w:lang w:val="en-ID"/>
        </w:rPr>
        <w:t xml:space="preserve">. </w:t>
      </w:r>
      <w:r w:rsidRPr="00F87D8D">
        <w:rPr>
          <w:color w:val="000000"/>
          <w:sz w:val="24"/>
          <w:szCs w:val="24"/>
          <w:lang w:val="en-ID"/>
        </w:rPr>
        <w:t>Furthermore, AI-assisted learning environments are considered capable of fostering self-directed learning and learner independence because students can independently access extensive language resources and adaptive learning support at any time and place</w:t>
      </w:r>
      <w:r w:rsidR="00C310B9">
        <w:rPr>
          <w:color w:val="000000"/>
          <w:sz w:val="24"/>
          <w:szCs w:val="24"/>
          <w:lang w:val="en-ID"/>
        </w:rPr>
        <w:t xml:space="preserve">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10.1016/j.caeai.2023.100131","ISSN":"2666-920X","author":[{"dropping-particle":"","family":"Adams","given":"Catherine","non-dropping-particle":"","parse-names":false,"suffix":""},{"dropping-particle":"","family":"Pente","given":"Patti","non-dropping-particle":"","parse-names":false,"suffix":""},{"dropping-particle":"","family":"Lemermeyer","given":"Gillian","non-dropping-particle":"","parse-names":false,"suffix":""},{"dropping-particle":"","family":"Rockwell","given":"Geoffrey","non-dropping-particle":"","parse-names":false,"suffix":""}],"container-title":"Computers and Education: Artificial Intelligence","id":"ITEM-1","issue":"February","issued":{"date-parts":[["2023"]]},"page":"100131","publisher":"Elsevier Ltd","title":"Computers and Education : Artificial Intelligence Ethical principles for artificial intelligence in K-12 education","type":"article-journal","volume":"4"},"uris":["http://www.mendeley.com/documents/?uuid=32553dec-991b-425d-b938-eb545ea8f1c8"]}],"mendeley":{"formattedCitation":"(Adams et al., 2023)","plainTextFormattedCitation":"(Adams et al., 2023)","previouslyFormattedCitation":"(Adams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(Adams et al., 2023)</w:t>
      </w:r>
      <w:r w:rsidR="00C310B9">
        <w:rPr>
          <w:color w:val="000000"/>
          <w:sz w:val="24"/>
          <w:szCs w:val="24"/>
          <w:lang w:val="en-ID"/>
        </w:rPr>
        <w:fldChar w:fldCharType="end"/>
      </w:r>
      <w:r w:rsidR="00C310B9">
        <w:rPr>
          <w:color w:val="000000"/>
          <w:sz w:val="24"/>
          <w:szCs w:val="24"/>
          <w:lang w:val="en-ID"/>
        </w:rPr>
        <w:t>.</w:t>
      </w:r>
      <w:r w:rsidRPr="00F87D8D">
        <w:rPr>
          <w:color w:val="000000"/>
          <w:sz w:val="24"/>
          <w:szCs w:val="24"/>
          <w:lang w:val="en-ID"/>
        </w:rPr>
        <w:t>These growth show that AI has become an important and inseparable part of educational transformation in the Society 5.0 era.</w:t>
      </w:r>
    </w:p>
    <w:p w14:paraId="2A07F879" w14:textId="011BD174"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t xml:space="preserve">In daily life, individuals enormously depend on AI technologies for communication, seeking information, making decision, amusement, and education purposes. University students, especially, frequently utilize AI-based platforms such as ChatGPT, Grammarly, translation systems, and virtual learning assistants to support academic exercise and language learning practices (Dwivedi et al., 2023vocabulary acquisition, speaking practice, academic writing, and learning experiences are facilitated by AI and typically tailored through interactive communication tools to support a language learning environment </w:t>
      </w:r>
      <w:r w:rsidR="00C310B9">
        <w:rPr>
          <w:color w:val="000000"/>
          <w:sz w:val="24"/>
          <w:szCs w:val="24"/>
          <w:lang w:val="en-ID"/>
        </w:rPr>
        <w:fldChar w:fldCharType="begin" w:fldLock="1"/>
      </w:r>
      <w:r w:rsidR="00C310B9">
        <w:rPr>
          <w:color w:val="000000"/>
          <w:sz w:val="24"/>
          <w:szCs w:val="24"/>
          <w:lang w:val="en-ID"/>
        </w:rPr>
        <w:instrText>ADDIN CSL_CITATION {"citationItems":[{"id":"ITEM-1","itemData":{"DOI":"https://doi.org/10.1093/elt/ccae051","abstract":"There is undoubtedly, and understanda a growing interest in incorporating generative artificial intelligence (GenAI) technologies into ELT. While advanced AI models have the potential to support language education, offering new tools and resources to enhance learning, their use also raises important questions regarding ethics and responsibility. As we follow the emergence of GenAI as another ELT tool, it is crucial to strike a balance between leveraging the benefits of these technologies and maintaining the core values of effective pedagogy. Educators must develop clear guidelines and best practices for the responsible integration of AI in the classroom, ensuring that it enhances rather than replaces human interaction and critical thinking. In this Special Issue on GenAI and ELT we explore some of the applications, their potential, and the challenges of incorporating GenAI in ELT.","author":[{"dropping-particle":"","family":"Cogo","given":"Alessia","non-dropping-particle":"","parse-names":false,"suffix":""},{"dropping-particle":"","family":"Patsko","given":"Laura","non-dropping-particle":"","parse-names":false,"suffix":""},{"dropping-particle":"","family":"Szoke","given":"Joanna","non-dropping-particle":"","parse-names":false,"suffix":""}],"container-title":"ELT Jurnal","id":"ITEM-1","issued":{"date-parts":[["2024"]]},"title":"Generative artificial intelligence and ELT","type":"article-journal","volume":"78/4"},"uris":["http://www.mendeley.com/documents/?uuid=06fde0c7-a949-402d-85aa-8c8c98cc5681"]}],"mendeley":{"formattedCitation":"(Cogo et al., 2024)","plainTextFormattedCitation":"(Cogo et al., 2024)","previouslyFormattedCitation":"(Cogo et al.,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(Cogo et al., 2024)</w:t>
      </w:r>
      <w:r w:rsidR="00C310B9">
        <w:rPr>
          <w:color w:val="000000"/>
          <w:sz w:val="24"/>
          <w:szCs w:val="24"/>
          <w:lang w:val="en-ID"/>
        </w:rPr>
        <w:fldChar w:fldCharType="end"/>
      </w:r>
      <w:r w:rsidRPr="00F87D8D">
        <w:rPr>
          <w:color w:val="000000"/>
          <w:sz w:val="24"/>
          <w:szCs w:val="24"/>
          <w:lang w:val="en-ID"/>
        </w:rPr>
        <w:t xml:space="preserve">  </w:t>
      </w:r>
      <w:proofErr w:type="spellStart"/>
      <w:r w:rsidRPr="00F87D8D">
        <w:rPr>
          <w:color w:val="000000"/>
          <w:sz w:val="24"/>
          <w:szCs w:val="24"/>
          <w:lang w:val="en-ID"/>
        </w:rPr>
        <w:t>Neverthless</w:t>
      </w:r>
      <w:proofErr w:type="spellEnd"/>
      <w:r w:rsidRPr="00F87D8D">
        <w:rPr>
          <w:color w:val="000000"/>
          <w:sz w:val="24"/>
          <w:szCs w:val="24"/>
          <w:lang w:val="en-ID"/>
        </w:rPr>
        <w:t xml:space="preserve">, experts argue that over-dependence on AI leads to reduced independent thinking processes, analytical skills, and language production in learners if the technology is used without critical awareness and proper pedagogical guidance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10.1186/s40561-023-00237-x","ISSN":"2196-7091","author":[{"dropping-particle":"","family":"Tlili","given":"Ahmed","non-dropping-particle":"","parse-names":false,"suffix":""},{"dropping-particle":"","family":"Shehata","given":"Boulus","non-dropping-particle":"","parse-names":false,"suffix":""},{"dropping-particle":"","family":"Adarkwah","given":"Michael Agyemang","non-dropping-particle":"","parse-names":false,"suffix":""},{"dropping-particle":"","family":"Bozkurt","given":"Aras","non-dropping-particle":"","parse-names":false,"suffix":""},{"dropping-particle":"","family":"Hickey","given":"Daniel T","non-dropping-particle":"","parse-names":false,"suffix":""}],"container-title":"Smart Learning Environments","id":"ITEM-1","issued":{"date-parts":[["2023"]]},"publisher":"Springer Nature Singapore","title":"What if the devil is my guardian angel : ChatGPT as a case study of using chatbots in education","type":"article-journal"},"uris":["http://www.mendeley.com/documents/?uuid=02bafe2b-d68b-4875-9797-25517a14a78d"]}],"mendeley":{"formattedCitation":"(Tlili et al., 2023)","plainTextFormattedCitation":"(Tlili et al., 2023)","previouslyFormattedCitation":"(Tlili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(Tlili et al., 2023)</w:t>
      </w:r>
      <w:r w:rsidR="00C310B9">
        <w:rPr>
          <w:color w:val="000000"/>
          <w:sz w:val="24"/>
          <w:szCs w:val="24"/>
          <w:lang w:val="en-ID"/>
        </w:rPr>
        <w:fldChar w:fldCharType="end"/>
      </w:r>
      <w:r w:rsidRPr="00F87D8D">
        <w:rPr>
          <w:color w:val="000000"/>
          <w:sz w:val="24"/>
          <w:szCs w:val="24"/>
          <w:lang w:val="en-ID"/>
        </w:rPr>
        <w:t xml:space="preserve">. As the use of Artificial Intelligence (AI) dialogue systems continues to increase in educational environments, various moral issues related to this technology have also arise. These moral concerns commit to students’ enormous dependence on AI tools, which may eventually affect individuals’ cognitive abilities </w:t>
      </w:r>
      <w:r w:rsidR="00C310B9">
        <w:rPr>
          <w:color w:val="000000"/>
          <w:sz w:val="24"/>
          <w:szCs w:val="24"/>
          <w:lang w:val="en-ID"/>
        </w:rPr>
        <w:fldChar w:fldCharType="begin" w:fldLock="1"/>
      </w:r>
      <w:r w:rsidR="00C310B9">
        <w:rPr>
          <w:color w:val="000000"/>
          <w:sz w:val="24"/>
          <w:szCs w:val="24"/>
          <w:lang w:val="en-ID"/>
        </w:rPr>
        <w:instrText xml:space="preserve">ADDIN CSL_CITATION {"citationItems":[{"id":"ITEM-1","itemData":{"DOI":"10.1186/s40561-024-00316-7","ISSN":"2196-7091","author":[{"dropping-particle":"","family":"Zhai","given":"Chunpeng","non-dropping-particle":"","parse-names":false,"suffix":""},{"dropping-particle":"","family":"Wibowo","given":"Santoso","non-dropping-particle":"","parse-names":false,"suffix":""},{"dropping-particle":"","family":"Li","given":"Lily D","non-dropping-particle":"","parse-names":false,"suffix":""}],"container-title":"Smart Learning Environments","id":"ITEM-1","issued":{"date-parts":[["2024"]]},"publisher":"Springer Nature Singapore","title":"The effects of over </w:instrText>
      </w:r>
      <w:r w:rsidR="00C310B9">
        <w:rPr>
          <w:rFonts w:ascii="Cambria Math" w:hAnsi="Cambria Math" w:cs="Cambria Math"/>
          <w:color w:val="000000"/>
          <w:sz w:val="24"/>
          <w:szCs w:val="24"/>
          <w:lang w:val="en-ID"/>
        </w:rPr>
        <w:instrText>‑</w:instrText>
      </w:r>
      <w:r w:rsidR="00C310B9">
        <w:rPr>
          <w:color w:val="000000"/>
          <w:sz w:val="24"/>
          <w:szCs w:val="24"/>
          <w:lang w:val="en-ID"/>
        </w:rPr>
        <w:instrText xml:space="preserve"> reliance on AI dialogue systems on students ’ cognitive abilities : a systematic review","type":"article-journal"},"uris":["http://www.mendeley.com/documents/?uuid=ea8bc5f8-f29b-41c8-9178-ec8702a6fa05"]}],"mendeley":{"formattedCitation":"(Zhai et al., 2024)","plainTextFormattedCitation":"(Zhai et al., 2024)","previouslyFormattedCitation":"(Zhai et al.,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(Zhai et al., 2024)</w:t>
      </w:r>
      <w:r w:rsidR="00C310B9">
        <w:rPr>
          <w:color w:val="000000"/>
          <w:sz w:val="24"/>
          <w:szCs w:val="24"/>
          <w:lang w:val="en-ID"/>
        </w:rPr>
        <w:fldChar w:fldCharType="end"/>
      </w:r>
      <w:r w:rsidRPr="00F87D8D">
        <w:rPr>
          <w:color w:val="000000"/>
          <w:sz w:val="24"/>
          <w:szCs w:val="24"/>
          <w:lang w:val="en-ID"/>
        </w:rPr>
        <w:t xml:space="preserve">. Overdependence on AI appears when users accept auto AI-generated recommendations without evaluating it, so it can make mistakes in task and making decision. This condition </w:t>
      </w:r>
      <w:proofErr w:type="spellStart"/>
      <w:r w:rsidRPr="00F87D8D">
        <w:rPr>
          <w:color w:val="000000"/>
          <w:sz w:val="24"/>
          <w:szCs w:val="24"/>
          <w:lang w:val="en-ID"/>
        </w:rPr>
        <w:t>oftenly</w:t>
      </w:r>
      <w:proofErr w:type="spellEnd"/>
      <w:r w:rsidRPr="00F87D8D">
        <w:rPr>
          <w:color w:val="000000"/>
          <w:sz w:val="24"/>
          <w:szCs w:val="24"/>
          <w:lang w:val="en-ID"/>
        </w:rPr>
        <w:t xml:space="preserve"> appear when individuals experience difficulties in evaluate the reliability of AI or specify how much trust should be placed in AI-generated suggestions</w:t>
      </w:r>
      <w:r w:rsidR="00C310B9">
        <w:rPr>
          <w:color w:val="000000"/>
          <w:sz w:val="24"/>
          <w:szCs w:val="24"/>
          <w:lang w:val="en-ID"/>
        </w:rPr>
        <w:t xml:space="preserve"> </w:t>
      </w:r>
      <w:r w:rsidR="00C310B9">
        <w:rPr>
          <w:color w:val="000000"/>
          <w:sz w:val="24"/>
          <w:szCs w:val="24"/>
          <w:lang w:val="en-ID"/>
        </w:rPr>
        <w:fldChar w:fldCharType="begin" w:fldLock="1"/>
      </w:r>
      <w:r w:rsidR="00C310B9">
        <w:rPr>
          <w:color w:val="000000"/>
          <w:sz w:val="24"/>
          <w:szCs w:val="24"/>
          <w:lang w:val="en-ID"/>
        </w:rPr>
        <w:instrText xml:space="preserve">ADDIN CSL_CITATION {"citationItems":[{"id":"ITEM-1","itemData":{"DOI":"10.1186/s40561-024-00316-7","ISSN":"2196-7091","author":[{"dropping-particle":"","family":"Zhai","given":"Chunpeng","non-dropping-particle":"","parse-names":false,"suffix":""},{"dropping-particle":"","family":"Wibowo","given":"Santoso","non-dropping-particle":"","parse-names":false,"suffix":""},{"dropping-particle":"","family":"Li","given":"Lily D","non-dropping-particle":"","parse-names":false,"suffix":""}],"container-title":"Smart Learning Environments","id":"ITEM-1","issued":{"date-parts":[["2024"]]},"publisher":"Springer Nature Singapore","title":"The effects of over </w:instrText>
      </w:r>
      <w:r w:rsidR="00C310B9">
        <w:rPr>
          <w:rFonts w:ascii="Cambria Math" w:hAnsi="Cambria Math" w:cs="Cambria Math"/>
          <w:color w:val="000000"/>
          <w:sz w:val="24"/>
          <w:szCs w:val="24"/>
          <w:lang w:val="en-ID"/>
        </w:rPr>
        <w:instrText>‑</w:instrText>
      </w:r>
      <w:r w:rsidR="00C310B9">
        <w:rPr>
          <w:color w:val="000000"/>
          <w:sz w:val="24"/>
          <w:szCs w:val="24"/>
          <w:lang w:val="en-ID"/>
        </w:rPr>
        <w:instrText xml:space="preserve"> reliance on AI dialogue systems on students ’ cognitive abilities : a systematic review","type":"article-journal"},"uris":["http://www.mendeley.com/documents/?uuid=ea8bc5f8-f29b-41c8-9178-ec8702a6fa05"]}],"mendeley":{"formattedCitation":"(Zhai et al., 2024)","manualFormatting":"Zhai et al., (2024)","plainTextFormattedCitation":"(Zhai et al., 2024)","previouslyFormattedCitation":"(Zhai et al.,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 xml:space="preserve">Zhai et al., </w:t>
      </w:r>
      <w:r w:rsidR="00C310B9">
        <w:rPr>
          <w:noProof/>
          <w:color w:val="000000"/>
          <w:sz w:val="24"/>
          <w:szCs w:val="24"/>
          <w:lang w:val="en-ID"/>
        </w:rPr>
        <w:t>(</w:t>
      </w:r>
      <w:r w:rsidR="00C310B9" w:rsidRPr="00C310B9">
        <w:rPr>
          <w:noProof/>
          <w:color w:val="000000"/>
          <w:sz w:val="24"/>
          <w:szCs w:val="24"/>
          <w:lang w:val="en-ID"/>
        </w:rPr>
        <w:t>2024)</w:t>
      </w:r>
      <w:r w:rsidR="00C310B9">
        <w:rPr>
          <w:color w:val="000000"/>
          <w:sz w:val="24"/>
          <w:szCs w:val="24"/>
          <w:lang w:val="en-ID"/>
        </w:rPr>
        <w:fldChar w:fldCharType="end"/>
      </w:r>
      <w:r w:rsidRPr="00F87D8D">
        <w:rPr>
          <w:color w:val="000000"/>
          <w:sz w:val="24"/>
          <w:szCs w:val="24"/>
          <w:lang w:val="en-ID"/>
        </w:rPr>
        <w:t xml:space="preserve"> explained that “overreliance stemming from AI ethical issues may impact cognitive abilities because individuals tend to prefer fast and optimal solutions over slower and more realistic solutions.” This tendency indicates that many users prefer cognitive alternative or </w:t>
      </w:r>
      <w:proofErr w:type="spellStart"/>
      <w:r w:rsidRPr="00F87D8D">
        <w:rPr>
          <w:color w:val="000000"/>
          <w:sz w:val="24"/>
          <w:szCs w:val="24"/>
          <w:lang w:val="en-ID"/>
        </w:rPr>
        <w:t>functinal</w:t>
      </w:r>
      <w:proofErr w:type="spellEnd"/>
      <w:r w:rsidRPr="00F87D8D">
        <w:rPr>
          <w:color w:val="000000"/>
          <w:sz w:val="24"/>
          <w:szCs w:val="24"/>
          <w:lang w:val="en-ID"/>
        </w:rPr>
        <w:t xml:space="preserve"> solutions even though AI technologies may raise moral concerns. Consequently, this condition can </w:t>
      </w:r>
      <w:proofErr w:type="gramStart"/>
      <w:r w:rsidRPr="00F87D8D">
        <w:rPr>
          <w:color w:val="000000"/>
          <w:sz w:val="24"/>
          <w:szCs w:val="24"/>
          <w:lang w:val="en-ID"/>
        </w:rPr>
        <w:t>caused</w:t>
      </w:r>
      <w:proofErr w:type="gramEnd"/>
      <w:r w:rsidRPr="00F87D8D">
        <w:rPr>
          <w:color w:val="000000"/>
          <w:sz w:val="24"/>
          <w:szCs w:val="24"/>
          <w:lang w:val="en-ID"/>
        </w:rPr>
        <w:t xml:space="preserve"> of risks related to </w:t>
      </w:r>
      <w:proofErr w:type="spellStart"/>
      <w:r w:rsidRPr="00F87D8D">
        <w:rPr>
          <w:color w:val="000000"/>
          <w:sz w:val="24"/>
          <w:szCs w:val="24"/>
          <w:lang w:val="en-ID"/>
        </w:rPr>
        <w:t>craetivity</w:t>
      </w:r>
      <w:proofErr w:type="spellEnd"/>
      <w:r w:rsidRPr="00F87D8D">
        <w:rPr>
          <w:color w:val="000000"/>
          <w:sz w:val="24"/>
          <w:szCs w:val="24"/>
          <w:lang w:val="en-ID"/>
        </w:rPr>
        <w:t xml:space="preserve">, critical thinking, </w:t>
      </w:r>
      <w:r w:rsidRPr="00F87D8D">
        <w:rPr>
          <w:color w:val="000000"/>
          <w:sz w:val="24"/>
          <w:szCs w:val="24"/>
          <w:lang w:val="en-ID"/>
        </w:rPr>
        <w:lastRenderedPageBreak/>
        <w:t xml:space="preserve">and compliance with ethical standards, including plagiarism issues. Furthermore, previous studies also found that enormous dependence on AI dialogue tools can reduce creativity, </w:t>
      </w:r>
      <w:proofErr w:type="spellStart"/>
      <w:r w:rsidRPr="00F87D8D">
        <w:rPr>
          <w:color w:val="000000"/>
          <w:sz w:val="24"/>
          <w:szCs w:val="24"/>
          <w:lang w:val="en-ID"/>
        </w:rPr>
        <w:t>increas</w:t>
      </w:r>
      <w:proofErr w:type="spellEnd"/>
      <w:r w:rsidRPr="00F87D8D">
        <w:rPr>
          <w:color w:val="000000"/>
          <w:sz w:val="24"/>
          <w:szCs w:val="24"/>
          <w:lang w:val="en-ID"/>
        </w:rPr>
        <w:t xml:space="preserve"> addiction, and build difficulties in understanding learning materials (Kim et al., 2023; </w:t>
      </w:r>
      <w:proofErr w:type="spellStart"/>
      <w:r w:rsidRPr="00F87D8D">
        <w:rPr>
          <w:color w:val="000000"/>
          <w:sz w:val="24"/>
          <w:szCs w:val="24"/>
          <w:lang w:val="en-ID"/>
        </w:rPr>
        <w:t>Semrl</w:t>
      </w:r>
      <w:proofErr w:type="spellEnd"/>
      <w:r w:rsidRPr="00F87D8D">
        <w:rPr>
          <w:color w:val="000000"/>
          <w:sz w:val="24"/>
          <w:szCs w:val="24"/>
          <w:lang w:val="en-ID"/>
        </w:rPr>
        <w:t xml:space="preserve"> et al., 2023, as cited in </w:t>
      </w:r>
      <w:r w:rsidR="00C310B9">
        <w:rPr>
          <w:color w:val="000000"/>
          <w:sz w:val="24"/>
          <w:szCs w:val="24"/>
          <w:lang w:val="en-ID"/>
        </w:rPr>
        <w:fldChar w:fldCharType="begin" w:fldLock="1"/>
      </w:r>
      <w:r w:rsidR="00C310B9">
        <w:rPr>
          <w:color w:val="000000"/>
          <w:sz w:val="24"/>
          <w:szCs w:val="24"/>
          <w:lang w:val="en-ID"/>
        </w:rPr>
        <w:instrText xml:space="preserve">ADDIN CSL_CITATION {"citationItems":[{"id":"ITEM-1","itemData":{"DOI":"10.1186/s40561-024-00316-7","ISSN":"2196-7091","author":[{"dropping-particle":"","family":"Zhai","given":"Chunpeng","non-dropping-particle":"","parse-names":false,"suffix":""},{"dropping-particle":"","family":"Wibowo","given":"Santoso","non-dropping-particle":"","parse-names":false,"suffix":""},{"dropping-particle":"","family":"Li","given":"Lily D","non-dropping-particle":"","parse-names":false,"suffix":""}],"container-title":"Smart Learning Environments","id":"ITEM-1","issued":{"date-parts":[["2024"]]},"publisher":"Springer Nature Singapore","title":"The effects of over </w:instrText>
      </w:r>
      <w:r w:rsidR="00C310B9">
        <w:rPr>
          <w:rFonts w:ascii="Cambria Math" w:hAnsi="Cambria Math" w:cs="Cambria Math"/>
          <w:color w:val="000000"/>
          <w:sz w:val="24"/>
          <w:szCs w:val="24"/>
          <w:lang w:val="en-ID"/>
        </w:rPr>
        <w:instrText>‑</w:instrText>
      </w:r>
      <w:r w:rsidR="00C310B9">
        <w:rPr>
          <w:color w:val="000000"/>
          <w:sz w:val="24"/>
          <w:szCs w:val="24"/>
          <w:lang w:val="en-ID"/>
        </w:rPr>
        <w:instrText xml:space="preserve"> reliance on AI dialogue systems on students ’ cognitive abilities : a systematic review","type":"article-journal"},"uris":["http://www.mendeley.com/documents/?uuid=ea8bc5f8-f29b-41c8-9178-ec8702a6fa05"]}],"mendeley":{"formattedCitation":"(Zhai et al., 2024)","manualFormatting":"Zhai et al., 2024)","plainTextFormattedCitation":"(Zhai et al., 2024)","previouslyFormattedCitation":"(Zhai et al., 2024)"},"properties":{"noteIndex":0},"schema":"https://github.com/citation-style-language/schema/raw/master/csl-citation.json"}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Zhai et al., 2024)</w:t>
      </w:r>
      <w:r w:rsidR="00C310B9">
        <w:rPr>
          <w:color w:val="000000"/>
          <w:sz w:val="24"/>
          <w:szCs w:val="24"/>
          <w:lang w:val="en-ID"/>
        </w:rPr>
        <w:fldChar w:fldCharType="end"/>
      </w:r>
    </w:p>
    <w:p w14:paraId="0ED411A0" w14:textId="6D73D5F6"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t xml:space="preserve">This issue is related to individuals’ critical thinking abilities. Within Critical Thinking Theory highlight individuals’ abilities to </w:t>
      </w:r>
      <w:proofErr w:type="spellStart"/>
      <w:r w:rsidRPr="00F87D8D">
        <w:rPr>
          <w:color w:val="000000"/>
          <w:sz w:val="24"/>
          <w:szCs w:val="24"/>
          <w:lang w:val="en-ID"/>
        </w:rPr>
        <w:t>analyze</w:t>
      </w:r>
      <w:proofErr w:type="spellEnd"/>
      <w:r w:rsidRPr="00F87D8D">
        <w:rPr>
          <w:color w:val="000000"/>
          <w:sz w:val="24"/>
          <w:szCs w:val="24"/>
          <w:lang w:val="en-ID"/>
        </w:rPr>
        <w:t xml:space="preserve"> information, evaluate evidence, make logical judgments, and critically reflect on knowledge claims (</w:t>
      </w:r>
      <w:proofErr w:type="spellStart"/>
      <w:r w:rsidRPr="00F87D8D">
        <w:rPr>
          <w:color w:val="000000"/>
          <w:sz w:val="24"/>
          <w:szCs w:val="24"/>
          <w:lang w:val="en-ID"/>
        </w:rPr>
        <w:t>Facione</w:t>
      </w:r>
      <w:proofErr w:type="spellEnd"/>
      <w:r w:rsidRPr="00F87D8D">
        <w:rPr>
          <w:color w:val="000000"/>
          <w:sz w:val="24"/>
          <w:szCs w:val="24"/>
          <w:lang w:val="en-ID"/>
        </w:rPr>
        <w:t xml:space="preserve">, 2023). In the context of English Language Teaching, critical thinking plays an important role because language learning requires interpretation, argumentation, understanding, and communicative reasoning. However, the fast development of AI-generated technologies has increased concerns regarding the decline of students’ analytical engagement because AI tools are able of instantly generating essays, translations, summaries, and responses that may reduce cognitive effort during learning processes. Another study according by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10.1016/J.ACTPSY.2025.105725","author":[{"dropping-particle":"","family":"Tian","given":"Jinrui","non-dropping-particle":"","parse-names":false,"suffix":""},{"dropping-particle":"","family":"Zhang","given":"Ronghua","non-dropping-particle":"","parse-names":false,"suffix":""}],"id":"ITEM-1","issued":{"date-parts":[["2025"]]},"publisher":"Elsevier","publisher-place":"Institute of Developmental and Educational Psychology, School of Marxism, Wuhan University, 430072, Wuhan, China","title":"Learners' AI dependence and critical thinking: The psychological mechanism of fatigue and the social buffering role of AI literacy","type":"article"},"uris":["http://www.mendeley.com/documents/?uuid=d62f815c-ee2e-4c21-add9-11286782ad80"]}],"mendeley":{"formattedCitation":"(Tian &amp; Zhang, 2025)","manualFormatting":"Tian &amp; Zhang, (2025)","plainTextFormattedCitation":"(Tian &amp; Zhang, 2025)","previouslyFormattedCitation":"(Tian &amp; Zhang, 2025)"},"properties":{"noteIndex":0},"schema":"https://github.com/citation-style-language/schema/raw/master/csl-citation.json"}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 xml:space="preserve">Tian &amp; Zhang, </w:t>
      </w:r>
      <w:r w:rsidR="00C310B9">
        <w:rPr>
          <w:noProof/>
          <w:color w:val="000000"/>
          <w:sz w:val="24"/>
          <w:szCs w:val="24"/>
          <w:lang w:val="en-ID"/>
        </w:rPr>
        <w:t>(</w:t>
      </w:r>
      <w:r w:rsidR="00C310B9" w:rsidRPr="00C310B9">
        <w:rPr>
          <w:noProof/>
          <w:color w:val="000000"/>
          <w:sz w:val="24"/>
          <w:szCs w:val="24"/>
          <w:lang w:val="en-ID"/>
        </w:rPr>
        <w:t>2025)</w:t>
      </w:r>
      <w:r w:rsidR="00C310B9">
        <w:rPr>
          <w:color w:val="000000"/>
          <w:sz w:val="24"/>
          <w:szCs w:val="24"/>
          <w:lang w:val="en-ID"/>
        </w:rPr>
        <w:fldChar w:fldCharType="end"/>
      </w:r>
      <w:r w:rsidR="00C310B9">
        <w:rPr>
          <w:color w:val="000000"/>
          <w:sz w:val="24"/>
          <w:szCs w:val="24"/>
          <w:lang w:val="en-ID"/>
        </w:rPr>
        <w:t>.</w:t>
      </w:r>
      <w:r w:rsidRPr="00F87D8D">
        <w:rPr>
          <w:color w:val="000000"/>
          <w:sz w:val="24"/>
          <w:szCs w:val="24"/>
          <w:lang w:val="en-ID"/>
        </w:rPr>
        <w:t xml:space="preserve"> which </w:t>
      </w:r>
      <w:proofErr w:type="spellStart"/>
      <w:r w:rsidRPr="00F87D8D">
        <w:rPr>
          <w:color w:val="000000"/>
          <w:sz w:val="24"/>
          <w:szCs w:val="24"/>
          <w:lang w:val="en-ID"/>
        </w:rPr>
        <w:t>analyze</w:t>
      </w:r>
      <w:proofErr w:type="spellEnd"/>
      <w:r w:rsidRPr="00F87D8D">
        <w:rPr>
          <w:color w:val="000000"/>
          <w:sz w:val="24"/>
          <w:szCs w:val="24"/>
          <w:lang w:val="en-ID"/>
        </w:rPr>
        <w:t xml:space="preserve"> how students’ dependence on AI affects critical thinking skills, also found that “AI dependence was negatively associated with critical thinking, supporting the view that overreliance on generative AI may push self-initiated reasoning processes.” In addition, students who relied enormously on AI stated experiencing greater cognitive tiredness, which eventually resulted in lower critical thinking points. These findings </w:t>
      </w:r>
      <w:proofErr w:type="spellStart"/>
      <w:r w:rsidRPr="00F87D8D">
        <w:rPr>
          <w:color w:val="000000"/>
          <w:sz w:val="24"/>
          <w:szCs w:val="24"/>
          <w:lang w:val="en-ID"/>
        </w:rPr>
        <w:t>demonstarte</w:t>
      </w:r>
      <w:proofErr w:type="spellEnd"/>
      <w:r w:rsidRPr="00F87D8D">
        <w:rPr>
          <w:color w:val="000000"/>
          <w:sz w:val="24"/>
          <w:szCs w:val="24"/>
          <w:lang w:val="en-ID"/>
        </w:rPr>
        <w:t xml:space="preserve"> enormously use of AI-generated content may potentially reduce the strength of critical thinking skills also creativity, especially in academic writing task. A lot recent studies also show that although AI can make better learning ability and equip cognitive support, over dependence on AI-generated information may reduce strength of students’ independent reasoning, reflective thinking, and problem-solving abilities if they fail to examine the validity and reliability of AI amount </w:t>
      </w:r>
      <w:r w:rsidR="00C310B9">
        <w:rPr>
          <w:color w:val="000000"/>
          <w:sz w:val="24"/>
          <w:szCs w:val="24"/>
          <w:lang w:val="en-ID"/>
        </w:rPr>
        <w:fldChar w:fldCharType="begin" w:fldLock="1"/>
      </w:r>
      <w:r w:rsidR="00C310B9">
        <w:rPr>
          <w:color w:val="000000"/>
          <w:sz w:val="24"/>
          <w:szCs w:val="24"/>
          <w:lang w:val="en-ID"/>
        </w:rPr>
        <w:instrText>ADDIN CSL_CITATION {"citationItems":[{"id":"ITEM-1","itemData":{"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id":"ITEM-1","issue":"February","issued":{"date-parts":[["2023"]]},"title":"ChatGPT for good ? On opportunities and challenges of large language models for education","type":"article-journal","volume":"103"},"uris":["http://www.mendeley.com/documents/?uuid=955fae59-f0b7-4493-aa55-3e50e6f3d794"]}],"mendeley":{"formattedCitation":"(Kasneci et al., 2023)","plainTextFormattedCitation":"(Kasneci et al., 2023)","previouslyFormattedCitation":"(Kasneci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(Kasneci et al., 2023)</w:t>
      </w:r>
      <w:r w:rsidR="00C310B9">
        <w:rPr>
          <w:color w:val="000000"/>
          <w:sz w:val="24"/>
          <w:szCs w:val="24"/>
          <w:lang w:val="en-ID"/>
        </w:rPr>
        <w:fldChar w:fldCharType="end"/>
      </w:r>
    </w:p>
    <w:p w14:paraId="78B4EE87" w14:textId="3C29BE29"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t xml:space="preserve">The </w:t>
      </w:r>
      <w:proofErr w:type="spellStart"/>
      <w:r w:rsidRPr="00F87D8D">
        <w:rPr>
          <w:color w:val="000000"/>
          <w:sz w:val="24"/>
          <w:szCs w:val="24"/>
          <w:lang w:val="en-ID"/>
        </w:rPr>
        <w:t>disscussion</w:t>
      </w:r>
      <w:proofErr w:type="spellEnd"/>
      <w:r w:rsidRPr="00F87D8D">
        <w:rPr>
          <w:color w:val="000000"/>
          <w:sz w:val="24"/>
          <w:szCs w:val="24"/>
          <w:lang w:val="en-ID"/>
        </w:rPr>
        <w:t xml:space="preserve"> among AI integration in education is closely alike with the background of Society 5.0, which was introduced by the Japanese government as a human-</w:t>
      </w:r>
      <w:proofErr w:type="spellStart"/>
      <w:r w:rsidRPr="00F87D8D">
        <w:rPr>
          <w:color w:val="000000"/>
          <w:sz w:val="24"/>
          <w:szCs w:val="24"/>
          <w:lang w:val="en-ID"/>
        </w:rPr>
        <w:t>centered</w:t>
      </w:r>
      <w:proofErr w:type="spellEnd"/>
      <w:r w:rsidRPr="00F87D8D">
        <w:rPr>
          <w:color w:val="000000"/>
          <w:sz w:val="24"/>
          <w:szCs w:val="24"/>
          <w:lang w:val="en-ID"/>
        </w:rPr>
        <w:t xml:space="preserve"> societal model that integrates cyberspace and physical space through advanced digital technologies. Unlike Industry 4.0, which primarily highlight industrial computerization and technological efficiency, Society 5.0 focuses on apply technology to enhance human well-being, social sustainability, and quality of life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10.1007/978-981-15-2989-4","ISBN":"978-981-15-2988-7","author":[{"dropping-particle":"","family":"Deguchi","given":"Atsushi","non-dropping-particle":"","parse-names":false,"suffix":""},{"dropping-particle":"","family":"Hirai","given":"Chieko","non-dropping-particle":"","parse-names":false,"suffix":""},{"dropping-particle":"","family":"Matsuoka","given":"Hiroaki","non-dropping-particle":"","parse-names":false,"suffix":""},{"dropping-particle":"","family":"Nakano","given":"Takahiro","non-dropping-particle":"","parse-names":false,"suffix":""},{"dropping-particle":"","family":"Oshima","given":"Kenichi","non-dropping-particle":"","parse-names":false,"suffix":""},{"dropping-particle":"","family":"Tai","given":"Muneo","non-dropping-particle":"","parse-names":false,"suffix":""},{"dropping-particle":"","family":"Tani","given":"Shigekazu","non-dropping-particle":"","parse-names":false,"suffix":""}],"id":"ITEM-1","issued":{"date-parts":[["2020"]]},"publisher":"Springer Nature Singapore","title":"Society 5.0: A People-Centric Super-Smart Society","type":"chapter"},"uris":["http://www.mendeley.com/documents/?uuid=17e7bab0-2d74-4db1-b346-7d2a5b366fd3"]}],"mendeley":{"formattedCitation":"(Deguchi et al., 2020)","plainTextFormattedCitation":"(Deguchi et al., 2020)","previouslyFormattedCitation":"(Deguchi et al., 2020)"},"properties":{"noteIndex":0},"schema":"https://github.com/citation-style-language/schema/raw/master/csl-citation.json"}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 xml:space="preserve">(Deguchi et al., </w:t>
      </w:r>
      <w:r w:rsidR="00C310B9" w:rsidRPr="00C310B9">
        <w:rPr>
          <w:noProof/>
          <w:color w:val="000000"/>
          <w:sz w:val="24"/>
          <w:szCs w:val="24"/>
          <w:lang w:val="en-ID"/>
        </w:rPr>
        <w:lastRenderedPageBreak/>
        <w:t>2020)</w:t>
      </w:r>
      <w:r w:rsidR="00C310B9">
        <w:rPr>
          <w:color w:val="000000"/>
          <w:sz w:val="24"/>
          <w:szCs w:val="24"/>
          <w:lang w:val="en-ID"/>
        </w:rPr>
        <w:fldChar w:fldCharType="end"/>
      </w:r>
      <w:r w:rsidRPr="00F87D8D">
        <w:rPr>
          <w:color w:val="000000"/>
          <w:sz w:val="24"/>
          <w:szCs w:val="24"/>
          <w:lang w:val="en-ID"/>
        </w:rPr>
        <w:t xml:space="preserve">. In educational </w:t>
      </w:r>
      <w:proofErr w:type="spellStart"/>
      <w:r w:rsidRPr="00F87D8D">
        <w:rPr>
          <w:color w:val="000000"/>
          <w:sz w:val="24"/>
          <w:szCs w:val="24"/>
          <w:lang w:val="en-ID"/>
        </w:rPr>
        <w:t>backgrund</w:t>
      </w:r>
      <w:proofErr w:type="spellEnd"/>
      <w:r w:rsidRPr="00F87D8D">
        <w:rPr>
          <w:color w:val="000000"/>
          <w:sz w:val="24"/>
          <w:szCs w:val="24"/>
          <w:lang w:val="en-ID"/>
        </w:rPr>
        <w:t xml:space="preserve">, </w:t>
      </w:r>
      <w:proofErr w:type="spellStart"/>
      <w:r w:rsidRPr="00F87D8D">
        <w:rPr>
          <w:color w:val="000000"/>
          <w:sz w:val="24"/>
          <w:szCs w:val="24"/>
          <w:lang w:val="en-ID"/>
        </w:rPr>
        <w:t>dociety</w:t>
      </w:r>
      <w:proofErr w:type="spellEnd"/>
      <w:r w:rsidRPr="00F87D8D">
        <w:rPr>
          <w:color w:val="000000"/>
          <w:sz w:val="24"/>
          <w:szCs w:val="24"/>
          <w:lang w:val="en-ID"/>
        </w:rPr>
        <w:t xml:space="preserve"> 5.0 </w:t>
      </w:r>
      <w:proofErr w:type="gramStart"/>
      <w:r w:rsidRPr="00F87D8D">
        <w:rPr>
          <w:color w:val="000000"/>
          <w:sz w:val="24"/>
          <w:szCs w:val="24"/>
          <w:lang w:val="en-ID"/>
        </w:rPr>
        <w:t>boost  the</w:t>
      </w:r>
      <w:proofErr w:type="gramEnd"/>
      <w:r w:rsidRPr="00F87D8D">
        <w:rPr>
          <w:color w:val="000000"/>
          <w:sz w:val="24"/>
          <w:szCs w:val="24"/>
          <w:lang w:val="en-ID"/>
        </w:rPr>
        <w:t xml:space="preserve"> implementation of intelligent technologies while at the same time maintaining human values, empathy, creativity, and moral responsibility within learning processes. This perspective is really important to ELT because language learning strongly involves human interaction, communication, cultural understanding, and interpretation that entirely </w:t>
      </w:r>
      <w:proofErr w:type="gramStart"/>
      <w:r w:rsidRPr="00F87D8D">
        <w:rPr>
          <w:color w:val="000000"/>
          <w:sz w:val="24"/>
          <w:szCs w:val="24"/>
          <w:lang w:val="en-ID"/>
        </w:rPr>
        <w:t>impossible  replaced</w:t>
      </w:r>
      <w:proofErr w:type="gramEnd"/>
      <w:r w:rsidRPr="00F87D8D">
        <w:rPr>
          <w:color w:val="000000"/>
          <w:sz w:val="24"/>
          <w:szCs w:val="24"/>
          <w:lang w:val="en-ID"/>
        </w:rPr>
        <w:t xml:space="preserve"> by technological tools. Recent studies examine that AI collaborate in language education must support human-</w:t>
      </w:r>
      <w:proofErr w:type="spellStart"/>
      <w:r w:rsidRPr="00F87D8D">
        <w:rPr>
          <w:color w:val="000000"/>
          <w:sz w:val="24"/>
          <w:szCs w:val="24"/>
          <w:lang w:val="en-ID"/>
        </w:rPr>
        <w:t>centered</w:t>
      </w:r>
      <w:proofErr w:type="spellEnd"/>
      <w:r w:rsidRPr="00F87D8D">
        <w:rPr>
          <w:color w:val="000000"/>
          <w:sz w:val="24"/>
          <w:szCs w:val="24"/>
          <w:lang w:val="en-ID"/>
        </w:rPr>
        <w:t xml:space="preserve"> learning environments where technology serves as a facilitator for meaningful communication, collaborative learning, instead of functioning solely as a mechanism for automation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{"citationItems":[{"id":"ITEM-1","itemData":{"DOI":"10.1007/s10639-022-11167-5","ISBN":"0123456789","ISSN":"1573-7608","author":[{"dropping-particle":"","family":"Rojas","given":"Mario A","non-dropping-particle":"","parse-names":false,"suffix":""},{"dropping-particle":"","family":"Pedro","given":"Sánchez","non-dropping-particle":"","parse-names":false,"suffix":""},{"dropping-particle":"","family":"Sánchez","given":"R Palos","non-dropping-particle":"","parse-names":false,"suffix":""}],"container-title":"Education and Information Technologies","id":"ITEM-1","issued":{"date-parts":[["2023"]]},"number-of-pages":"155-192","publisher":"Springer US","title":"Systematic literature review and bibliometric analysis on virtual reality and education","type":"book"},"uris":["http://www.mendeley.com/documents/?uuid=72ed69b3-02bd-41ea-89b9-a8ae4e353697"]}],"mendeley":{"formattedCitation":"(Rojas et al., 2023)","plainTextFormattedCitation":"(Rojas et al., 2023)","previouslyFormattedCitation":"(Rojas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(Rojas et al., 2023)</w:t>
      </w:r>
      <w:r w:rsidR="00C310B9">
        <w:rPr>
          <w:color w:val="000000"/>
          <w:sz w:val="24"/>
          <w:szCs w:val="24"/>
          <w:lang w:val="en-ID"/>
        </w:rPr>
        <w:fldChar w:fldCharType="end"/>
      </w:r>
      <w:r w:rsidRPr="00F87D8D">
        <w:rPr>
          <w:color w:val="000000"/>
          <w:sz w:val="24"/>
          <w:szCs w:val="24"/>
          <w:lang w:val="en-ID"/>
        </w:rPr>
        <w:t xml:space="preserve">. Therefore, AI should be positioned as a supporting educational tool that strengthens human capabilities while maintaining critical awareness and communicative competence of students within the framework of Society </w:t>
      </w:r>
      <w:proofErr w:type="gramStart"/>
      <w:r w:rsidRPr="00F87D8D">
        <w:rPr>
          <w:color w:val="000000"/>
          <w:sz w:val="24"/>
          <w:szCs w:val="24"/>
          <w:lang w:val="en-ID"/>
        </w:rPr>
        <w:t>5.0,.</w:t>
      </w:r>
      <w:proofErr w:type="gramEnd"/>
    </w:p>
    <w:p w14:paraId="502FB537" w14:textId="20AB56F6"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t xml:space="preserve">AI-assisted education makes critical thinking one of the most important competencies needed by students in today's era. Critical Thinking Theory emphasizes an individual's ability to </w:t>
      </w:r>
      <w:proofErr w:type="spellStart"/>
      <w:r w:rsidRPr="00F87D8D">
        <w:rPr>
          <w:color w:val="000000"/>
          <w:sz w:val="24"/>
          <w:szCs w:val="24"/>
          <w:lang w:val="en-ID"/>
        </w:rPr>
        <w:t>analyze</w:t>
      </w:r>
      <w:proofErr w:type="spellEnd"/>
      <w:r w:rsidRPr="00F87D8D">
        <w:rPr>
          <w:color w:val="000000"/>
          <w:sz w:val="24"/>
          <w:szCs w:val="24"/>
          <w:lang w:val="en-ID"/>
        </w:rPr>
        <w:t xml:space="preserve"> information, evaluate evidence, make logical judgments, and critically reflect on knowledge</w:t>
      </w:r>
      <w:r w:rsidR="00C310B9">
        <w:rPr>
          <w:color w:val="000000"/>
          <w:sz w:val="24"/>
          <w:szCs w:val="24"/>
          <w:lang w:val="en-ID"/>
        </w:rPr>
        <w:t xml:space="preserve"> </w:t>
      </w:r>
      <w:r w:rsidR="00C310B9">
        <w:rPr>
          <w:color w:val="000000"/>
          <w:sz w:val="24"/>
          <w:szCs w:val="24"/>
          <w:lang w:val="en-ID"/>
        </w:rPr>
        <w:fldChar w:fldCharType="begin" w:fldLock="1"/>
      </w:r>
      <w:r w:rsidR="00C310B9">
        <w:rPr>
          <w:color w:val="000000"/>
          <w:sz w:val="24"/>
          <w:szCs w:val="24"/>
          <w:lang w:val="en-ID"/>
        </w:rPr>
        <w:instrText>ADDIN CSL_CITATION {"citationItems":[{"id":"ITEM-1","itemData":{"author":[{"dropping-particle":"","family":"Facione","given":"Peter A","non-dropping-particle":"","parse-names":false,"suffix":""}],"id":"ITEM-1","issued":{"date-parts":[["2023"]]},"title":"Critical Thinking : What It Is and Why It Counts","type":"article-journal"},"uris":["http://www.mendeley.com/documents/?uuid=64f31a8a-dc06-4f09-ba8c-b5c05db105f7"]}],"mendeley":{"formattedCitation":"(Facione, 2023)","plainTextFormattedCitation":"(Facione, 2023)","previouslyFormattedCitation":"(Facione,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(Facione, 2023)</w:t>
      </w:r>
      <w:r w:rsidR="00C310B9">
        <w:rPr>
          <w:color w:val="000000"/>
          <w:sz w:val="24"/>
          <w:szCs w:val="24"/>
          <w:lang w:val="en-ID"/>
        </w:rPr>
        <w:fldChar w:fldCharType="end"/>
      </w:r>
      <w:r w:rsidRPr="00F87D8D">
        <w:rPr>
          <w:color w:val="000000"/>
          <w:sz w:val="24"/>
          <w:szCs w:val="24"/>
          <w:lang w:val="en-ID"/>
        </w:rPr>
        <w:t xml:space="preserve">. The rapid development of generative AI technology raises concerns about a decline in student analytical engagement because AI systems will instantly generate essays, translations, summaries, and responses, which can reduce the effort of thinking skills in learning activities </w:t>
      </w:r>
      <w:r w:rsidR="00C310B9">
        <w:rPr>
          <w:color w:val="000000"/>
          <w:sz w:val="24"/>
          <w:szCs w:val="24"/>
          <w:lang w:val="en-ID"/>
        </w:rPr>
        <w:fldChar w:fldCharType="begin" w:fldLock="1"/>
      </w:r>
      <w:r w:rsidR="00C310B9">
        <w:rPr>
          <w:color w:val="000000"/>
          <w:sz w:val="24"/>
          <w:szCs w:val="24"/>
          <w:lang w:val="en-ID"/>
        </w:rPr>
        <w:instrText>ADDIN CSL_CITATION {"citationItems":[{"id":"ITEM-1","itemData":{"DOI":"10.1186/s40561-023-00237-x","ISSN":"2196-7091","author":[{"dropping-particle":"","family":"Tlili","given":"Ahmed","non-dropping-particle":"","parse-names":false,"suffix":""},{"dropping-particle":"","family":"Shehata","given":"Boulus","non-dropping-particle":"","parse-names":false,"suffix":""},{"dropping-particle":"","family":"Adarkwah","given":"Michael Agyemang","non-dropping-particle":"","parse-names":false,"suffix":""},{"dropping-particle":"","family":"Bozkurt","given":"Aras","non-dropping-particle":"","parse-names":false,"suffix":""},{"dropping-particle":"","family":"Hickey","given":"Daniel T","non-dropping-particle":"","parse-names":false,"suffix":""}],"container-title":"Smart Learning Environments","id":"ITEM-1","issued":{"date-parts":[["2023"]]},"publisher":"Springer Nature Singapore","title":"What if the devil is my guardian angel : ChatGPT as a case study of using chatbots in education","type":"article-journal"},"uris":["http://www.mendeley.com/documents/?uuid=02bafe2b-d68b-4875-9797-25517a14a78d"]}],"mendeley":{"formattedCitation":"(Tlili et al., 2023)","plainTextFormattedCitation":"(Tlili et al., 2023)","previouslyFormattedCitation":"(Tlili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(Tlili et al., 2023)</w:t>
      </w:r>
      <w:r w:rsidR="00C310B9">
        <w:rPr>
          <w:color w:val="000000"/>
          <w:sz w:val="24"/>
          <w:szCs w:val="24"/>
          <w:lang w:val="en-ID"/>
        </w:rPr>
        <w:fldChar w:fldCharType="end"/>
      </w:r>
      <w:r w:rsidRPr="00F87D8D">
        <w:rPr>
          <w:color w:val="000000"/>
          <w:sz w:val="24"/>
          <w:szCs w:val="24"/>
          <w:lang w:val="en-ID"/>
        </w:rPr>
        <w:t>. Several recent studies indicate that although AI can improve learning and provide cognitive support, overdependence on AI-generated information may weaken students’ independent reasoning, reflective thinking, and problem-solving abilities if learners fail to critically examine the validity and reliability of AI outputs</w:t>
      </w:r>
      <w:r w:rsidR="00C310B9">
        <w:rPr>
          <w:color w:val="000000"/>
          <w:sz w:val="24"/>
          <w:szCs w:val="24"/>
          <w:lang w:val="en-ID"/>
        </w:rPr>
        <w:t xml:space="preserve"> </w:t>
      </w:r>
      <w:r w:rsidR="00C310B9">
        <w:rPr>
          <w:color w:val="000000"/>
          <w:sz w:val="24"/>
          <w:szCs w:val="24"/>
          <w:lang w:val="en-ID"/>
        </w:rPr>
        <w:fldChar w:fldCharType="begin" w:fldLock="1"/>
      </w:r>
      <w:r w:rsidR="008B728E">
        <w:rPr>
          <w:color w:val="000000"/>
          <w:sz w:val="24"/>
          <w:szCs w:val="24"/>
          <w:lang w:val="en-ID"/>
        </w:rPr>
        <w:instrText>ADDIN CSL_CITATION {"citationItems":[{"id":"ITEM-1","itemData":{"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id":"ITEM-1","issue":"February","issued":{"date-parts":[["2023"]]},"title":"ChatGPT for good ? On opportunities and challenges of large language models for education","type":"article-journal","volume":"103"},"uris":["http://www.mendeley.com/documents/?uuid=955fae59-f0b7-4493-aa55-3e50e6f3d794"]}],"mendeley":{"formattedCitation":"(Kasneci et al., 2023)","plainTextFormattedCitation":"(Kasneci et al., 2023)","previouslyFormattedCitation":"(Kasneci et al., 2023)"},"properties":{"noteIndex":0},"schema":"https://github.com/citation-style-language/schema/raw/master/csl-citation.json"}</w:instrText>
      </w:r>
      <w:r w:rsidR="00C310B9">
        <w:rPr>
          <w:color w:val="000000"/>
          <w:sz w:val="24"/>
          <w:szCs w:val="24"/>
          <w:lang w:val="en-ID"/>
        </w:rPr>
        <w:fldChar w:fldCharType="separate"/>
      </w:r>
      <w:r w:rsidR="00C310B9" w:rsidRPr="00C310B9">
        <w:rPr>
          <w:noProof/>
          <w:color w:val="000000"/>
          <w:sz w:val="24"/>
          <w:szCs w:val="24"/>
          <w:lang w:val="en-ID"/>
        </w:rPr>
        <w:t>(Kasneci et al., 2023)</w:t>
      </w:r>
      <w:r w:rsidR="00C310B9">
        <w:rPr>
          <w:color w:val="000000"/>
          <w:sz w:val="24"/>
          <w:szCs w:val="24"/>
          <w:lang w:val="en-ID"/>
        </w:rPr>
        <w:fldChar w:fldCharType="end"/>
      </w:r>
      <w:r w:rsidRPr="00F87D8D">
        <w:rPr>
          <w:color w:val="000000"/>
          <w:sz w:val="24"/>
          <w:szCs w:val="24"/>
          <w:lang w:val="en-ID"/>
        </w:rPr>
        <w:t xml:space="preserve">. In ELT specifically, critical thinking plays </w:t>
      </w:r>
      <w:proofErr w:type="spellStart"/>
      <w:proofErr w:type="gramStart"/>
      <w:r w:rsidRPr="00F87D8D">
        <w:rPr>
          <w:color w:val="000000"/>
          <w:sz w:val="24"/>
          <w:szCs w:val="24"/>
          <w:lang w:val="en-ID"/>
        </w:rPr>
        <w:t>a</w:t>
      </w:r>
      <w:proofErr w:type="spellEnd"/>
      <w:proofErr w:type="gramEnd"/>
      <w:r w:rsidRPr="00F87D8D">
        <w:rPr>
          <w:color w:val="000000"/>
          <w:sz w:val="24"/>
          <w:szCs w:val="24"/>
          <w:lang w:val="en-ID"/>
        </w:rPr>
        <w:t xml:space="preserve"> important role because language learning need interpretation, argumentation, understanding, and communicative reason that boost beyond automated text production. Consequently, students need to develop critical AI literacy that allow to evaluate AI-generated content responsibly, identify misinformation, maintain academic integrity, and utilize AI as a complementary learning tool rather than as a substitute for the ability to think intellectually.</w:t>
      </w:r>
    </w:p>
    <w:p w14:paraId="5147E8B4" w14:textId="77777777" w:rsidR="00F87D8D" w:rsidRPr="00F87D8D" w:rsidRDefault="00F87D8D" w:rsidP="00F87D8D">
      <w:pPr>
        <w:pBdr>
          <w:top w:val="nil"/>
          <w:left w:val="nil"/>
          <w:bottom w:val="nil"/>
          <w:right w:val="nil"/>
          <w:between w:val="nil"/>
        </w:pBdr>
        <w:spacing w:after="120" w:line="360" w:lineRule="auto"/>
        <w:ind w:firstLine="720"/>
        <w:jc w:val="both"/>
        <w:rPr>
          <w:b/>
          <w:bCs/>
          <w:color w:val="000000"/>
          <w:sz w:val="24"/>
          <w:szCs w:val="24"/>
          <w:lang w:val="en-ID"/>
        </w:rPr>
      </w:pPr>
      <w:r w:rsidRPr="00F87D8D">
        <w:rPr>
          <w:b/>
          <w:bCs/>
          <w:color w:val="000000"/>
          <w:sz w:val="24"/>
          <w:szCs w:val="24"/>
          <w:lang w:val="en-ID"/>
        </w:rPr>
        <w:t> </w:t>
      </w:r>
    </w:p>
    <w:p w14:paraId="37204446" w14:textId="24B192ED" w:rsid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r w:rsidRPr="00F87D8D">
        <w:rPr>
          <w:color w:val="000000"/>
          <w:sz w:val="24"/>
          <w:szCs w:val="24"/>
          <w:lang w:val="en-ID"/>
        </w:rPr>
        <w:lastRenderedPageBreak/>
        <w:t>Although numerous studies have examined AI integration in education and ELT, existing research predominantly focuses on the effectiveness of AI tools, technological acceptance, and learning performance outcomes. Limited attention has been devoted to investigating students’ critical awareness toward AI use within the human-</w:t>
      </w:r>
      <w:proofErr w:type="spellStart"/>
      <w:r w:rsidRPr="00F87D8D">
        <w:rPr>
          <w:color w:val="000000"/>
          <w:sz w:val="24"/>
          <w:szCs w:val="24"/>
          <w:lang w:val="en-ID"/>
        </w:rPr>
        <w:t>centered</w:t>
      </w:r>
      <w:proofErr w:type="spellEnd"/>
      <w:r w:rsidRPr="00F87D8D">
        <w:rPr>
          <w:color w:val="000000"/>
          <w:sz w:val="24"/>
          <w:szCs w:val="24"/>
          <w:lang w:val="en-ID"/>
        </w:rPr>
        <w:t xml:space="preserve"> principles of Society 5.0, particularly in higher education ELT contexts. Moreover, previous studies frequently emphasize technological benefits without sufficiently addressing how students maintain critical thinking, ethical responsibility, and independent reasoning when interacting with AI technologies in language learning environments. In today’s digital age, the use of Artificial Intelligence (AI) is on the rise among college students, particularly those in their sixth and eighth semesters. This high level of AI usage is driven by the increasing academic demands that must be met, including the preparation of research proposals, theses, scientific articles, and various other coursework assignments. Consequently, there is a significant potential for dependency, which could impact students’ critical thinking skills, creativity, and independence in completing academic </w:t>
      </w:r>
      <w:proofErr w:type="spellStart"/>
      <w:proofErr w:type="gramStart"/>
      <w:r w:rsidRPr="00F87D8D">
        <w:rPr>
          <w:color w:val="000000"/>
          <w:sz w:val="24"/>
          <w:szCs w:val="24"/>
          <w:lang w:val="en-ID"/>
        </w:rPr>
        <w:t>tasks.However</w:t>
      </w:r>
      <w:proofErr w:type="spellEnd"/>
      <w:proofErr w:type="gramEnd"/>
      <w:r w:rsidRPr="00F87D8D">
        <w:rPr>
          <w:color w:val="000000"/>
          <w:sz w:val="24"/>
          <w:szCs w:val="24"/>
          <w:lang w:val="en-ID"/>
        </w:rPr>
        <w:t xml:space="preserve">, most previous research has focused on the benefits of AI in learning activities. Meanwhile, research on the use of AI among final-year students, particularly those in their sixth and eighth semesters who are completing various academic tasks, has not been extensively conducted. Therefore, this research gap highlights the need for further investigation into how the use of AI affects academic </w:t>
      </w:r>
      <w:proofErr w:type="spellStart"/>
      <w:r w:rsidRPr="00F87D8D">
        <w:rPr>
          <w:color w:val="000000"/>
          <w:sz w:val="24"/>
          <w:szCs w:val="24"/>
          <w:lang w:val="en-ID"/>
        </w:rPr>
        <w:t>behavior</w:t>
      </w:r>
      <w:proofErr w:type="spellEnd"/>
      <w:r w:rsidRPr="00F87D8D">
        <w:rPr>
          <w:color w:val="000000"/>
          <w:sz w:val="24"/>
          <w:szCs w:val="24"/>
          <w:lang w:val="en-ID"/>
        </w:rPr>
        <w:t>, levels of dependency, and the perceptions of sixth- and eighth-semester students toward this technology. Specifically, this study seeks to explore students’ perceptions of AI as a learning tool, their ethical awareness regarding AI utilization, and their ability to maintain critical thinking and independent learning practices amid the growing integration of AI technologies in higher education.</w:t>
      </w:r>
    </w:p>
    <w:p w14:paraId="7DC68AE0" w14:textId="77777777" w:rsidR="00F87D8D" w:rsidRPr="00F87D8D" w:rsidRDefault="00F87D8D" w:rsidP="00F87D8D">
      <w:pPr>
        <w:pBdr>
          <w:top w:val="nil"/>
          <w:left w:val="nil"/>
          <w:bottom w:val="nil"/>
          <w:right w:val="nil"/>
          <w:between w:val="nil"/>
        </w:pBdr>
        <w:spacing w:after="120" w:line="360" w:lineRule="auto"/>
        <w:ind w:firstLine="720"/>
        <w:jc w:val="both"/>
        <w:rPr>
          <w:color w:val="000000"/>
          <w:sz w:val="24"/>
          <w:szCs w:val="24"/>
          <w:lang w:val="en-ID"/>
        </w:rPr>
      </w:pPr>
    </w:p>
    <w:p w14:paraId="112519E2" w14:textId="6C71467E" w:rsidR="00535505" w:rsidRPr="00535505" w:rsidRDefault="00535505" w:rsidP="00CE2A80">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60B8ADB3" w14:textId="4538B9E2" w:rsidR="0008535B" w:rsidRPr="00A16FC5" w:rsidRDefault="0008535B" w:rsidP="0008535B">
      <w:pPr>
        <w:pBdr>
          <w:top w:val="nil"/>
          <w:left w:val="nil"/>
          <w:bottom w:val="nil"/>
          <w:right w:val="nil"/>
          <w:between w:val="nil"/>
        </w:pBdr>
        <w:spacing w:after="120" w:line="360" w:lineRule="auto"/>
        <w:ind w:hanging="2"/>
        <w:jc w:val="both"/>
        <w:rPr>
          <w:color w:val="000000"/>
          <w:sz w:val="24"/>
          <w:szCs w:val="24"/>
          <w:lang w:val="en-ID"/>
        </w:rPr>
      </w:pPr>
      <w:r w:rsidRPr="00A16FC5">
        <w:rPr>
          <w:color w:val="000000"/>
          <w:sz w:val="24"/>
          <w:szCs w:val="24"/>
          <w:lang w:val="en-ID"/>
        </w:rPr>
        <w:t xml:space="preserve">The research uses a descriptive quantitative approach aimed at describing and explaining researched variables. In this research, researchers do not aim to test </w:t>
      </w:r>
      <w:r w:rsidR="00C72F3D">
        <w:rPr>
          <w:color w:val="000000"/>
          <w:sz w:val="24"/>
          <w:szCs w:val="24"/>
          <w:lang w:val="en-ID"/>
        </w:rPr>
        <w:t>hypotheses</w:t>
      </w:r>
      <w:r w:rsidRPr="00A16FC5">
        <w:rPr>
          <w:color w:val="000000"/>
          <w:sz w:val="24"/>
          <w:szCs w:val="24"/>
          <w:lang w:val="en-ID"/>
        </w:rPr>
        <w:t xml:space="preserve"> or generate </w:t>
      </w:r>
      <w:r w:rsidR="00290284">
        <w:rPr>
          <w:color w:val="000000"/>
          <w:sz w:val="24"/>
          <w:szCs w:val="24"/>
          <w:lang w:val="en-ID"/>
        </w:rPr>
        <w:t>generalisations</w:t>
      </w:r>
      <w:r w:rsidRPr="00A16FC5">
        <w:rPr>
          <w:color w:val="000000"/>
          <w:sz w:val="24"/>
          <w:szCs w:val="24"/>
          <w:lang w:val="en-ID"/>
        </w:rPr>
        <w:t xml:space="preserve">, but only to provide critical awareness information </w:t>
      </w:r>
      <w:r w:rsidR="00290284">
        <w:rPr>
          <w:color w:val="000000"/>
          <w:sz w:val="24"/>
          <w:szCs w:val="24"/>
          <w:lang w:val="en-ID"/>
        </w:rPr>
        <w:t xml:space="preserve">on </w:t>
      </w:r>
      <w:r w:rsidRPr="00A16FC5">
        <w:rPr>
          <w:color w:val="000000"/>
          <w:sz w:val="24"/>
          <w:szCs w:val="24"/>
          <w:lang w:val="en-ID"/>
        </w:rPr>
        <w:t xml:space="preserve">what students have to use AI in the Society 5.0 era. </w:t>
      </w:r>
      <w:r w:rsidR="008B728E">
        <w:rPr>
          <w:color w:val="000000"/>
          <w:sz w:val="24"/>
          <w:szCs w:val="24"/>
          <w:lang w:val="en-ID"/>
        </w:rPr>
        <w:fldChar w:fldCharType="begin" w:fldLock="1"/>
      </w:r>
      <w:r w:rsidR="008B728E">
        <w:rPr>
          <w:color w:val="000000"/>
          <w:sz w:val="24"/>
          <w:szCs w:val="24"/>
          <w:lang w:val="en-ID"/>
        </w:rPr>
        <w:instrText>ADDIN CSL_CITATION {"citationItems":[{"id":"ITEM-1","itemData":{"author":[{"dropping-particle":"","family":"Zulfikasari","given":"Sony","non-dropping-particle":"","parse-names":false,"suffix":""},{"dropping-particle":"","family":"Sulistio","given":"Basuki","non-dropping-particle":"","parse-names":false,"suffix":""},{"dropping-particle":"","family":"Wahzudik","given":"Niam","non-dropping-particle":"","parse-names":false,"suffix":""}],"id":"ITEM-1","issue":"2","issued":{"date-parts":[["2025"]]},"page":"148-157","title":"Artificial Intelligence ( AI ) Chatbots and Critical Thinking : Gen Z ' s Perspective on Completing Tasks in the Era of Society 5 . 0 .","type":"article-journal","volume":"7"},"uris":["http://www.mendeley.com/documents/?uuid=5b8b14b8-125e-4e99-abb0-aba614765ebd"]}],"mendeley":{"formattedCitation":"(Zulfikasari et al., 2025)","plainTextFormattedCitation":"(Zulfikasari et al., 2025)","previouslyFormattedCitation":"(Zulfikasari et al., 2025)"},"properties":{"noteIndex":0},"schema":"https://github.com/citation-style-language/schema/raw/master/csl-citation.json"}</w:instrText>
      </w:r>
      <w:r w:rsidR="008B728E">
        <w:rPr>
          <w:color w:val="000000"/>
          <w:sz w:val="24"/>
          <w:szCs w:val="24"/>
          <w:lang w:val="en-ID"/>
        </w:rPr>
        <w:fldChar w:fldCharType="separate"/>
      </w:r>
      <w:r w:rsidR="008B728E" w:rsidRPr="008B728E">
        <w:rPr>
          <w:noProof/>
          <w:color w:val="000000"/>
          <w:sz w:val="24"/>
          <w:szCs w:val="24"/>
          <w:lang w:val="en-ID"/>
        </w:rPr>
        <w:t xml:space="preserve">(Zulfikasari et al., </w:t>
      </w:r>
      <w:r w:rsidR="008B728E" w:rsidRPr="008B728E">
        <w:rPr>
          <w:noProof/>
          <w:color w:val="000000"/>
          <w:sz w:val="24"/>
          <w:szCs w:val="24"/>
          <w:lang w:val="en-ID"/>
        </w:rPr>
        <w:lastRenderedPageBreak/>
        <w:t>2025)</w:t>
      </w:r>
      <w:r w:rsidR="008B728E">
        <w:rPr>
          <w:color w:val="000000"/>
          <w:sz w:val="24"/>
          <w:szCs w:val="24"/>
          <w:lang w:val="en-ID"/>
        </w:rPr>
        <w:fldChar w:fldCharType="end"/>
      </w:r>
      <w:r w:rsidRPr="00A16FC5">
        <w:rPr>
          <w:color w:val="000000"/>
          <w:sz w:val="24"/>
          <w:szCs w:val="24"/>
          <w:lang w:val="en-ID"/>
        </w:rPr>
        <w:t>Thus</w:t>
      </w:r>
      <w:r w:rsidR="00290284">
        <w:rPr>
          <w:color w:val="000000"/>
          <w:sz w:val="24"/>
          <w:szCs w:val="24"/>
          <w:lang w:val="en-ID"/>
        </w:rPr>
        <w:t>,</w:t>
      </w:r>
      <w:r w:rsidRPr="00A16FC5">
        <w:rPr>
          <w:color w:val="000000"/>
          <w:sz w:val="24"/>
          <w:szCs w:val="24"/>
          <w:lang w:val="en-ID"/>
        </w:rPr>
        <w:t xml:space="preserve"> the use of quantitative methods is evaluated to provide extensive views through representative samples and </w:t>
      </w:r>
      <w:r w:rsidR="00290284">
        <w:rPr>
          <w:color w:val="000000"/>
          <w:sz w:val="24"/>
          <w:szCs w:val="24"/>
          <w:lang w:val="en-ID"/>
        </w:rPr>
        <w:t>standard data analysis techniques</w:t>
      </w:r>
      <w:r w:rsidRPr="00A16FC5">
        <w:rPr>
          <w:color w:val="000000"/>
          <w:sz w:val="24"/>
          <w:szCs w:val="24"/>
          <w:lang w:val="en-ID"/>
        </w:rPr>
        <w:t>.</w:t>
      </w:r>
    </w:p>
    <w:p w14:paraId="27EC930E" w14:textId="2F3BC65B" w:rsidR="0008535B" w:rsidRPr="00A16FC5" w:rsidRDefault="0008535B" w:rsidP="0008535B">
      <w:pPr>
        <w:pBdr>
          <w:top w:val="nil"/>
          <w:left w:val="nil"/>
          <w:bottom w:val="nil"/>
          <w:right w:val="nil"/>
          <w:between w:val="nil"/>
        </w:pBdr>
        <w:spacing w:after="120" w:line="360" w:lineRule="auto"/>
        <w:ind w:hanging="2"/>
        <w:jc w:val="both"/>
        <w:rPr>
          <w:color w:val="000000"/>
          <w:sz w:val="24"/>
          <w:szCs w:val="24"/>
          <w:lang w:val="en-ID"/>
        </w:rPr>
      </w:pPr>
      <w:r w:rsidRPr="00A16FC5">
        <w:rPr>
          <w:color w:val="000000"/>
          <w:sz w:val="24"/>
          <w:szCs w:val="24"/>
          <w:lang w:val="en-ID"/>
        </w:rPr>
        <w:t xml:space="preserve">In this research, the sampling techniques used are </w:t>
      </w:r>
      <w:proofErr w:type="spellStart"/>
      <w:r w:rsidRPr="00A16FC5">
        <w:rPr>
          <w:color w:val="000000"/>
          <w:sz w:val="24"/>
          <w:szCs w:val="24"/>
          <w:lang w:val="en-ID"/>
        </w:rPr>
        <w:t>proposive</w:t>
      </w:r>
      <w:proofErr w:type="spellEnd"/>
      <w:r w:rsidRPr="00A16FC5">
        <w:rPr>
          <w:color w:val="000000"/>
          <w:sz w:val="24"/>
          <w:szCs w:val="24"/>
          <w:lang w:val="en-ID"/>
        </w:rPr>
        <w:t xml:space="preserve"> samplings. </w:t>
      </w:r>
      <w:r w:rsidR="008B728E">
        <w:rPr>
          <w:color w:val="000000"/>
          <w:sz w:val="24"/>
          <w:szCs w:val="24"/>
          <w:lang w:val="en-ID"/>
        </w:rPr>
        <w:fldChar w:fldCharType="begin" w:fldLock="1"/>
      </w:r>
      <w:r w:rsidR="00BF4669">
        <w:rPr>
          <w:color w:val="000000"/>
          <w:sz w:val="24"/>
          <w:szCs w:val="24"/>
          <w:lang w:val="en-ID"/>
        </w:rPr>
        <w:instrText>ADDIN CSL_CITATION {"citationItems":[{"id":"ITEM-1","itemData":{"author":[{"dropping-particle":"","family":"Oct","given":"S E","non-dropping-particle":"","parse-names":false,"suffix":""}],"id":"ITEM-1","issued":{"date-parts":[["2020"]]},"title":"statistik deskriptif","type":"article-journal"},"uris":["http://www.mendeley.com/documents/?uuid=57f8a08f-d456-447f-807a-3db37be233fc"]}],"mendeley":{"formattedCitation":"(Oct, 2020)","plainTextFormattedCitation":"(Oct, 2020)","previouslyFormattedCitation":"(Oct, 2020)"},"properties":{"noteIndex":0},"schema":"https://github.com/citation-style-language/schema/raw/master/csl-citation.json"}</w:instrText>
      </w:r>
      <w:r w:rsidR="008B728E">
        <w:rPr>
          <w:color w:val="000000"/>
          <w:sz w:val="24"/>
          <w:szCs w:val="24"/>
          <w:lang w:val="en-ID"/>
        </w:rPr>
        <w:fldChar w:fldCharType="separate"/>
      </w:r>
      <w:r w:rsidR="008B728E" w:rsidRPr="008B728E">
        <w:rPr>
          <w:noProof/>
          <w:color w:val="000000"/>
          <w:sz w:val="24"/>
          <w:szCs w:val="24"/>
          <w:lang w:val="en-ID"/>
        </w:rPr>
        <w:t>(Oct, 2020)</w:t>
      </w:r>
      <w:r w:rsidR="008B728E">
        <w:rPr>
          <w:color w:val="000000"/>
          <w:sz w:val="24"/>
          <w:szCs w:val="24"/>
          <w:lang w:val="en-ID"/>
        </w:rPr>
        <w:fldChar w:fldCharType="end"/>
      </w:r>
      <w:r w:rsidRPr="00A16FC5">
        <w:rPr>
          <w:color w:val="000000"/>
          <w:sz w:val="24"/>
          <w:szCs w:val="24"/>
          <w:lang w:val="en-ID"/>
        </w:rPr>
        <w:t>,</w:t>
      </w:r>
      <w:r w:rsidR="009C6A5E">
        <w:rPr>
          <w:color w:val="000000"/>
          <w:sz w:val="24"/>
          <w:szCs w:val="24"/>
          <w:lang w:val="en-ID"/>
        </w:rPr>
        <w:t xml:space="preserve"> </w:t>
      </w:r>
      <w:r w:rsidRPr="00A16FC5">
        <w:rPr>
          <w:color w:val="000000"/>
          <w:sz w:val="24"/>
          <w:szCs w:val="24"/>
          <w:lang w:val="en-ID"/>
        </w:rPr>
        <w:t xml:space="preserve"> In purposive sampling, items are selected according to some logic or strategy, carefully but not </w:t>
      </w:r>
      <w:r w:rsidR="00523BFE">
        <w:rPr>
          <w:color w:val="000000"/>
          <w:sz w:val="24"/>
          <w:szCs w:val="24"/>
          <w:lang w:val="en-ID"/>
        </w:rPr>
        <w:t>randomly</w:t>
      </w:r>
      <w:r w:rsidRPr="00A16FC5">
        <w:rPr>
          <w:color w:val="000000"/>
          <w:sz w:val="24"/>
          <w:szCs w:val="24"/>
          <w:lang w:val="en-ID"/>
        </w:rPr>
        <w:t xml:space="preserve">. These techniques are selected as researchers determine responders based on certain characteristics, </w:t>
      </w:r>
      <w:r w:rsidR="008B2B8A">
        <w:rPr>
          <w:color w:val="000000"/>
          <w:sz w:val="24"/>
          <w:szCs w:val="24"/>
          <w:lang w:val="en-ID"/>
        </w:rPr>
        <w:t xml:space="preserve">such as </w:t>
      </w:r>
      <w:r w:rsidRPr="00A16FC5">
        <w:rPr>
          <w:color w:val="000000"/>
          <w:sz w:val="24"/>
          <w:szCs w:val="24"/>
          <w:lang w:val="en-ID"/>
        </w:rPr>
        <w:t xml:space="preserve">an active student who uses or knows Artificial Intelligence (AI) </w:t>
      </w:r>
      <w:r w:rsidR="00523BFE">
        <w:rPr>
          <w:color w:val="000000"/>
          <w:sz w:val="24"/>
          <w:szCs w:val="24"/>
          <w:lang w:val="en-ID"/>
        </w:rPr>
        <w:t>in</w:t>
      </w:r>
      <w:r w:rsidRPr="00A16FC5">
        <w:rPr>
          <w:color w:val="000000"/>
          <w:sz w:val="24"/>
          <w:szCs w:val="24"/>
          <w:lang w:val="en-ID"/>
        </w:rPr>
        <w:t xml:space="preserve"> the learning context of Society 5.0. These populations in research are active 6th and </w:t>
      </w:r>
      <w:r w:rsidR="008B2B8A">
        <w:rPr>
          <w:color w:val="000000"/>
          <w:sz w:val="24"/>
          <w:szCs w:val="24"/>
          <w:lang w:val="en-ID"/>
        </w:rPr>
        <w:t>8th-semester</w:t>
      </w:r>
      <w:r w:rsidRPr="00A16FC5">
        <w:rPr>
          <w:color w:val="000000"/>
          <w:sz w:val="24"/>
          <w:szCs w:val="24"/>
          <w:lang w:val="en-ID"/>
        </w:rPr>
        <w:t xml:space="preserve"> students focusing on completing their final assignments. Population elections are based on </w:t>
      </w:r>
      <w:r w:rsidR="008B2B8A">
        <w:rPr>
          <w:color w:val="000000"/>
          <w:sz w:val="24"/>
          <w:szCs w:val="24"/>
          <w:lang w:val="en-ID"/>
        </w:rPr>
        <w:t xml:space="preserve">the </w:t>
      </w:r>
      <w:r w:rsidRPr="00A16FC5">
        <w:rPr>
          <w:color w:val="000000"/>
          <w:sz w:val="24"/>
          <w:szCs w:val="24"/>
          <w:lang w:val="en-ID"/>
        </w:rPr>
        <w:t xml:space="preserve">consideration that students are part of a digital generation that has involvement in technological development, including </w:t>
      </w:r>
      <w:r w:rsidR="008B2B8A">
        <w:rPr>
          <w:color w:val="000000"/>
          <w:sz w:val="24"/>
          <w:szCs w:val="24"/>
          <w:lang w:val="en-ID"/>
        </w:rPr>
        <w:t>the use of</w:t>
      </w:r>
      <w:r w:rsidRPr="00A16FC5">
        <w:rPr>
          <w:color w:val="000000"/>
          <w:sz w:val="24"/>
          <w:szCs w:val="24"/>
          <w:lang w:val="en-ID"/>
        </w:rPr>
        <w:t xml:space="preserve"> Artificial Intelligence (AI) in the learning process of Society 5.0. </w:t>
      </w:r>
      <w:r w:rsidR="008B2B8A">
        <w:rPr>
          <w:color w:val="000000"/>
          <w:sz w:val="24"/>
          <w:szCs w:val="24"/>
          <w:lang w:val="en-ID"/>
        </w:rPr>
        <w:t>Questionnaire-scale</w:t>
      </w:r>
      <w:r w:rsidRPr="00A16FC5">
        <w:rPr>
          <w:color w:val="000000"/>
          <w:sz w:val="24"/>
          <w:szCs w:val="24"/>
          <w:lang w:val="en-ID"/>
        </w:rPr>
        <w:t xml:space="preserve"> research instruments use a 5-point liker scale, aiming to measure the critical level of student awareness. </w:t>
      </w:r>
      <w:r w:rsidR="000212C3">
        <w:rPr>
          <w:color w:val="000000"/>
          <w:sz w:val="24"/>
          <w:szCs w:val="24"/>
          <w:lang w:val="en-ID"/>
        </w:rPr>
        <w:t>The questionnaire</w:t>
      </w:r>
      <w:r w:rsidRPr="00A16FC5">
        <w:rPr>
          <w:color w:val="000000"/>
          <w:sz w:val="24"/>
          <w:szCs w:val="24"/>
          <w:lang w:val="en-ID"/>
        </w:rPr>
        <w:t xml:space="preserve"> was adapted from several theories of Peter Facione, Lorin Anderson, Robert Ennis, Essien, Berg, and Bai.</w:t>
      </w:r>
    </w:p>
    <w:p w14:paraId="486E7E8C" w14:textId="070DF9A5" w:rsidR="00535505" w:rsidRPr="00A16FC5" w:rsidRDefault="0008535B" w:rsidP="0008535B">
      <w:pPr>
        <w:pBdr>
          <w:top w:val="nil"/>
          <w:left w:val="nil"/>
          <w:bottom w:val="nil"/>
          <w:right w:val="nil"/>
          <w:between w:val="nil"/>
        </w:pBdr>
        <w:spacing w:after="120" w:line="360" w:lineRule="auto"/>
        <w:ind w:hanging="2"/>
        <w:jc w:val="both"/>
        <w:rPr>
          <w:color w:val="000000"/>
          <w:sz w:val="24"/>
          <w:szCs w:val="24"/>
          <w:lang w:val="en-ID"/>
        </w:rPr>
      </w:pPr>
      <w:r w:rsidRPr="00A16FC5">
        <w:rPr>
          <w:color w:val="000000"/>
          <w:sz w:val="24"/>
          <w:szCs w:val="24"/>
          <w:lang w:val="en-ID"/>
        </w:rPr>
        <w:t xml:space="preserve">Earned data using descriptive stats. descriptive stats are vital components in research data analysis, which </w:t>
      </w:r>
      <w:r w:rsidR="00F72AE0">
        <w:rPr>
          <w:color w:val="000000"/>
          <w:sz w:val="24"/>
          <w:szCs w:val="24"/>
          <w:lang w:val="en-ID"/>
        </w:rPr>
        <w:t>work</w:t>
      </w:r>
      <w:r w:rsidRPr="00A16FC5">
        <w:rPr>
          <w:color w:val="000000"/>
          <w:sz w:val="24"/>
          <w:szCs w:val="24"/>
          <w:lang w:val="en-ID"/>
        </w:rPr>
        <w:t xml:space="preserve"> to summarize, present</w:t>
      </w:r>
      <w:r w:rsidR="00F72AE0">
        <w:rPr>
          <w:color w:val="000000"/>
          <w:sz w:val="24"/>
          <w:szCs w:val="24"/>
          <w:lang w:val="en-ID"/>
        </w:rPr>
        <w:t>,</w:t>
      </w:r>
      <w:r w:rsidRPr="00A16FC5">
        <w:rPr>
          <w:color w:val="000000"/>
          <w:sz w:val="24"/>
          <w:szCs w:val="24"/>
          <w:lang w:val="en-ID"/>
        </w:rPr>
        <w:t xml:space="preserve"> and interpret data clearly and </w:t>
      </w:r>
      <w:r w:rsidR="000212C3">
        <w:rPr>
          <w:color w:val="000000"/>
          <w:sz w:val="24"/>
          <w:szCs w:val="24"/>
          <w:lang w:val="en-ID"/>
        </w:rPr>
        <w:t>systematically</w:t>
      </w:r>
      <w:r w:rsidR="00BF4669">
        <w:rPr>
          <w:color w:val="000000"/>
          <w:sz w:val="24"/>
          <w:szCs w:val="24"/>
          <w:lang w:val="en-ID"/>
        </w:rPr>
        <w:t xml:space="preserve"> </w:t>
      </w:r>
      <w:r w:rsidR="00BF4669">
        <w:rPr>
          <w:color w:val="000000"/>
          <w:sz w:val="24"/>
          <w:szCs w:val="24"/>
          <w:lang w:val="en-ID"/>
        </w:rPr>
        <w:fldChar w:fldCharType="begin" w:fldLock="1"/>
      </w:r>
      <w:r w:rsidR="003606BC">
        <w:rPr>
          <w:color w:val="000000"/>
          <w:sz w:val="24"/>
          <w:szCs w:val="24"/>
          <w:lang w:val="en-ID"/>
        </w:rPr>
        <w:instrText>ADDIN CSL_CITATION {"citationItems":[{"id":"ITEM-1","itemData":{"author":[{"dropping-particle":"","family":"Subhaktiyasa","given":"Putu Gede","non-dropping-particle":"","parse-names":false,"suffix":""}],"id":"ITEM-1","issued":{"date-parts":[["2025"]]},"page":"1649-1659","title":"Exploring Lecturer Commitment in the Digital Era : Value , Affective , Continuance , and Normative Dimensions","type":"article-journal","volume":"10"},"uris":["http://www.mendeley.com/documents/?uuid=f13b0761-0e07-4b3b-a84d-18df50a331cb"]}],"mendeley":{"formattedCitation":"(Subhaktiyasa, 2025)","plainTextFormattedCitation":"(Subhaktiyasa, 2025)","previouslyFormattedCitation":"(Subhaktiyasa, 2025)"},"properties":{"noteIndex":0},"schema":"https://github.com/citation-style-language/schema/raw/master/csl-citation.json"}</w:instrText>
      </w:r>
      <w:r w:rsidR="00BF4669">
        <w:rPr>
          <w:color w:val="000000"/>
          <w:sz w:val="24"/>
          <w:szCs w:val="24"/>
          <w:lang w:val="en-ID"/>
        </w:rPr>
        <w:fldChar w:fldCharType="separate"/>
      </w:r>
      <w:r w:rsidR="00BF4669" w:rsidRPr="00BF4669">
        <w:rPr>
          <w:noProof/>
          <w:color w:val="000000"/>
          <w:sz w:val="24"/>
          <w:szCs w:val="24"/>
          <w:lang w:val="en-ID"/>
        </w:rPr>
        <w:t>(Subhaktiyasa, 2025)</w:t>
      </w:r>
      <w:r w:rsidR="00BF4669">
        <w:rPr>
          <w:color w:val="000000"/>
          <w:sz w:val="24"/>
          <w:szCs w:val="24"/>
          <w:lang w:val="en-ID"/>
        </w:rPr>
        <w:fldChar w:fldCharType="end"/>
      </w:r>
      <w:r w:rsidRPr="00A16FC5">
        <w:rPr>
          <w:color w:val="000000"/>
          <w:sz w:val="24"/>
          <w:szCs w:val="24"/>
          <w:lang w:val="en-ID"/>
        </w:rPr>
        <w:t xml:space="preserve"> Frequently</w:t>
      </w:r>
      <w:r w:rsidR="00F72AE0">
        <w:rPr>
          <w:color w:val="000000"/>
          <w:sz w:val="24"/>
          <w:szCs w:val="24"/>
          <w:lang w:val="en-ID"/>
        </w:rPr>
        <w:t>,</w:t>
      </w:r>
      <w:r w:rsidRPr="00A16FC5">
        <w:rPr>
          <w:color w:val="000000"/>
          <w:sz w:val="24"/>
          <w:szCs w:val="24"/>
          <w:lang w:val="en-ID"/>
        </w:rPr>
        <w:t xml:space="preserve"> encrypted statistical data presentation, percentage</w:t>
      </w:r>
      <w:r w:rsidR="00F72AE0">
        <w:rPr>
          <w:color w:val="000000"/>
          <w:sz w:val="24"/>
          <w:szCs w:val="24"/>
          <w:lang w:val="en-ID"/>
        </w:rPr>
        <w:t>,</w:t>
      </w:r>
      <w:r w:rsidRPr="00A16FC5">
        <w:rPr>
          <w:color w:val="000000"/>
          <w:sz w:val="24"/>
          <w:szCs w:val="24"/>
          <w:lang w:val="en-ID"/>
        </w:rPr>
        <w:t xml:space="preserve"> and average. To safeguard data validation and legitimacy, this research uses triangulation of methods and resources. Researchers also pay attention to the ethics of research by ensuring the confidential identity of responders and researchers</w:t>
      </w:r>
      <w:r w:rsidR="000212C3">
        <w:rPr>
          <w:color w:val="000000"/>
          <w:sz w:val="24"/>
          <w:szCs w:val="24"/>
          <w:lang w:val="en-ID"/>
        </w:rPr>
        <w:t>, and</w:t>
      </w:r>
      <w:r w:rsidRPr="00A16FC5">
        <w:rPr>
          <w:color w:val="000000"/>
          <w:sz w:val="24"/>
          <w:szCs w:val="24"/>
          <w:lang w:val="en-ID"/>
        </w:rPr>
        <w:t xml:space="preserve"> ensuring participants are voluntary in data-filling</w:t>
      </w:r>
      <w:r w:rsidR="000212C3">
        <w:rPr>
          <w:color w:val="000000"/>
          <w:sz w:val="24"/>
          <w:szCs w:val="24"/>
          <w:lang w:val="en-ID"/>
        </w:rPr>
        <w:t>,</w:t>
      </w:r>
      <w:r w:rsidRPr="00A16FC5">
        <w:rPr>
          <w:color w:val="000000"/>
          <w:sz w:val="24"/>
          <w:szCs w:val="24"/>
          <w:lang w:val="en-ID"/>
        </w:rPr>
        <w:t xml:space="preserve"> only acquired for the benefit of this research</w:t>
      </w:r>
      <w:r w:rsidR="0071505F" w:rsidRPr="00A16FC5">
        <w:rPr>
          <w:color w:val="000000"/>
          <w:sz w:val="24"/>
          <w:szCs w:val="24"/>
          <w:lang w:val="en-ID"/>
        </w:rPr>
        <w:tab/>
      </w:r>
    </w:p>
    <w:p w14:paraId="51F9A2F1" w14:textId="2C3607BC" w:rsidR="00535505" w:rsidRDefault="00535505" w:rsidP="00535505">
      <w:pPr>
        <w:pBdr>
          <w:top w:val="nil"/>
          <w:left w:val="nil"/>
          <w:bottom w:val="nil"/>
          <w:right w:val="nil"/>
          <w:between w:val="nil"/>
        </w:pBdr>
        <w:spacing w:after="120" w:line="360" w:lineRule="auto"/>
        <w:ind w:hanging="2"/>
        <w:jc w:val="both"/>
        <w:rPr>
          <w:color w:val="000000"/>
          <w:sz w:val="24"/>
          <w:szCs w:val="24"/>
          <w:lang w:val="en-ID"/>
        </w:rPr>
      </w:pPr>
    </w:p>
    <w:p w14:paraId="5AF0309B" w14:textId="77777777" w:rsidR="001D60EE" w:rsidRPr="00A16FC5" w:rsidRDefault="001D60EE" w:rsidP="00535505">
      <w:pPr>
        <w:pBdr>
          <w:top w:val="nil"/>
          <w:left w:val="nil"/>
          <w:bottom w:val="nil"/>
          <w:right w:val="nil"/>
          <w:between w:val="nil"/>
        </w:pBdr>
        <w:spacing w:after="120" w:line="360" w:lineRule="auto"/>
        <w:ind w:hanging="2"/>
        <w:jc w:val="both"/>
        <w:rPr>
          <w:color w:val="000000"/>
          <w:sz w:val="24"/>
          <w:szCs w:val="24"/>
          <w:lang w:val="en-ID"/>
        </w:rPr>
      </w:pPr>
    </w:p>
    <w:p w14:paraId="46D3AA64" w14:textId="46F3E5A3" w:rsidR="00535505" w:rsidRPr="00535505" w:rsidRDefault="00535505" w:rsidP="00DC69E4">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w:t>
      </w:r>
      <w:r w:rsidR="008335FE">
        <w:rPr>
          <w:b/>
          <w:bCs/>
          <w:color w:val="000000"/>
          <w:sz w:val="24"/>
          <w:szCs w:val="24"/>
          <w:lang w:val="en-ID"/>
        </w:rPr>
        <w:t>L</w:t>
      </w:r>
      <w:r w:rsidRPr="00535505">
        <w:rPr>
          <w:b/>
          <w:bCs/>
          <w:color w:val="000000"/>
          <w:sz w:val="24"/>
          <w:szCs w:val="24"/>
          <w:lang w:val="en-ID"/>
        </w:rPr>
        <w:t xml:space="preserve">TS </w:t>
      </w:r>
    </w:p>
    <w:p w14:paraId="0496D013" w14:textId="4793CFAB" w:rsidR="0026025D" w:rsidRPr="0026025D" w:rsidRDefault="0026025D" w:rsidP="000772B6">
      <w:pPr>
        <w:pBdr>
          <w:top w:val="nil"/>
          <w:left w:val="nil"/>
          <w:bottom w:val="nil"/>
          <w:right w:val="nil"/>
          <w:between w:val="nil"/>
        </w:pBdr>
        <w:spacing w:after="120" w:line="360" w:lineRule="auto"/>
        <w:ind w:firstLine="0"/>
        <w:jc w:val="both"/>
        <w:rPr>
          <w:color w:val="000000"/>
          <w:sz w:val="24"/>
          <w:szCs w:val="24"/>
          <w:lang w:val="en-ID"/>
        </w:rPr>
      </w:pPr>
      <w:r w:rsidRPr="0026025D">
        <w:rPr>
          <w:color w:val="000000"/>
          <w:sz w:val="24"/>
          <w:szCs w:val="24"/>
          <w:lang w:val="en-ID"/>
        </w:rPr>
        <w:t>The following table presents the results of descriptive statistics for each statement, including the mean, mode, standard deviation (SD), standard error (SE mean), and sum of the 31 total respondents.</w:t>
      </w:r>
    </w:p>
    <w:p w14:paraId="62EC8B1A" w14:textId="65D5CA06" w:rsidR="0026025D" w:rsidRPr="0026025D" w:rsidRDefault="0026025D" w:rsidP="0070204D">
      <w:pPr>
        <w:pBdr>
          <w:top w:val="nil"/>
          <w:left w:val="nil"/>
          <w:bottom w:val="nil"/>
          <w:right w:val="nil"/>
          <w:between w:val="nil"/>
        </w:pBdr>
        <w:spacing w:after="120" w:line="360" w:lineRule="auto"/>
        <w:ind w:hanging="2"/>
        <w:jc w:val="center"/>
        <w:rPr>
          <w:color w:val="000000"/>
          <w:sz w:val="24"/>
          <w:szCs w:val="24"/>
          <w:lang w:val="en-ID"/>
        </w:rPr>
      </w:pPr>
      <w:r w:rsidRPr="0026025D">
        <w:rPr>
          <w:b/>
          <w:bCs/>
          <w:i/>
          <w:iCs/>
          <w:color w:val="000000"/>
          <w:sz w:val="24"/>
          <w:szCs w:val="24"/>
          <w:lang w:val="en-ID"/>
        </w:rPr>
        <w:t>Table</w:t>
      </w:r>
      <w:r w:rsidR="0070204D">
        <w:rPr>
          <w:b/>
          <w:bCs/>
          <w:i/>
          <w:iCs/>
          <w:color w:val="000000"/>
          <w:sz w:val="24"/>
          <w:szCs w:val="24"/>
          <w:lang w:val="en-ID"/>
        </w:rPr>
        <w:t xml:space="preserve"> 1</w:t>
      </w:r>
      <w:r w:rsidRPr="0026025D">
        <w:rPr>
          <w:b/>
          <w:bCs/>
          <w:i/>
          <w:iCs/>
          <w:color w:val="000000"/>
          <w:sz w:val="24"/>
          <w:szCs w:val="24"/>
          <w:lang w:val="en-ID"/>
        </w:rPr>
        <w:t>. Descriptive Statistics Per Statement Item (N = 31)</w:t>
      </w:r>
    </w:p>
    <w:tbl>
      <w:tblPr>
        <w:tblW w:w="0" w:type="auto"/>
        <w:tblCellMar>
          <w:top w:w="15" w:type="dxa"/>
          <w:left w:w="15" w:type="dxa"/>
          <w:bottom w:w="15" w:type="dxa"/>
          <w:right w:w="15" w:type="dxa"/>
        </w:tblCellMar>
        <w:tblLook w:val="04A0" w:firstRow="1" w:lastRow="0" w:firstColumn="1" w:lastColumn="0" w:noHBand="0" w:noVBand="1"/>
      </w:tblPr>
      <w:tblGrid>
        <w:gridCol w:w="825"/>
        <w:gridCol w:w="2787"/>
        <w:gridCol w:w="945"/>
        <w:gridCol w:w="959"/>
        <w:gridCol w:w="933"/>
        <w:gridCol w:w="1332"/>
        <w:gridCol w:w="852"/>
      </w:tblGrid>
      <w:tr w:rsidR="0026025D" w:rsidRPr="0026025D" w14:paraId="3E2310F0" w14:textId="77777777" w:rsidTr="008D7146">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27A16087"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lastRenderedPageBreak/>
              <w:t>Item</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7500ED16"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Indicator</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3F946139"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Mean</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3A62A7D7"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Mode</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75CDBEAA"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SD</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71187E9C"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SE Mean</w:t>
            </w:r>
          </w:p>
        </w:tc>
        <w:tc>
          <w:tcPr>
            <w:tcW w:w="0" w:type="auto"/>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0" w:type="dxa"/>
              <w:left w:w="100" w:type="dxa"/>
              <w:bottom w:w="0" w:type="dxa"/>
              <w:right w:w="100" w:type="dxa"/>
            </w:tcMar>
            <w:hideMark/>
          </w:tcPr>
          <w:p w14:paraId="53BE1471"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Sum</w:t>
            </w:r>
          </w:p>
        </w:tc>
      </w:tr>
      <w:tr w:rsidR="0026025D" w:rsidRPr="0026025D" w14:paraId="531F0919"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4D918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D455F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F3870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8EFEC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D0711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0.816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8FF2B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5F7BD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124</w:t>
            </w:r>
          </w:p>
        </w:tc>
      </w:tr>
      <w:tr w:rsidR="0026025D" w:rsidRPr="0026025D" w14:paraId="44E415DA"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ACF93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E0C95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98976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F3FB0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F1AAA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0.824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2DDA6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21AC8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133</w:t>
            </w:r>
          </w:p>
        </w:tc>
      </w:tr>
      <w:tr w:rsidR="0026025D" w:rsidRPr="0026025D" w14:paraId="5D26E56D"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27142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3BF7D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A0332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D7013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5553B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7AA0E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7B819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135</w:t>
            </w:r>
          </w:p>
        </w:tc>
      </w:tr>
      <w:tr w:rsidR="0026025D" w:rsidRPr="0026025D" w14:paraId="1F4448B0"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3C7E8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D0066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913CDB"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D88F4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FE4C7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0.588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C88D1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D9314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146</w:t>
            </w:r>
          </w:p>
        </w:tc>
      </w:tr>
      <w:tr w:rsidR="0026025D" w:rsidRPr="0026025D" w14:paraId="5B1D9C3F"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A53DE3"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43FEE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Evaluation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971B7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068B83"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22F92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0.769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BD41D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935B2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139</w:t>
            </w:r>
          </w:p>
        </w:tc>
      </w:tr>
      <w:tr w:rsidR="0026025D" w:rsidRPr="0026025D" w14:paraId="4EC2AB55"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0000F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32DD8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Evaluation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6941E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13490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E4D42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0.709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ACA54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4C7F7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144</w:t>
            </w:r>
          </w:p>
        </w:tc>
      </w:tr>
      <w:tr w:rsidR="0026025D" w:rsidRPr="0026025D" w14:paraId="5A75FC44"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33B113"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CED8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Interpretation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D16D1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541B9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B4890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0.677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FA1C2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16BDA3"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139</w:t>
            </w:r>
          </w:p>
        </w:tc>
      </w:tr>
      <w:tr w:rsidR="0026025D" w:rsidRPr="0026025D" w14:paraId="6D0D482A"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5BA5A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EFCA0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Interpretation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26ECE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5C0D4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7613B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0.832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DF32D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0.149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AF2AE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134</w:t>
            </w:r>
          </w:p>
        </w:tc>
      </w:tr>
      <w:tr w:rsidR="0026025D" w:rsidRPr="0026025D" w14:paraId="6824A0F8"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965D3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828E1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Inference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9238B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97749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618F9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CE648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0.167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F4671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126</w:t>
            </w:r>
          </w:p>
        </w:tc>
      </w:tr>
      <w:tr w:rsidR="0026025D" w:rsidRPr="0026025D" w14:paraId="1632A807"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40375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97D80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Inference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46583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B2CBC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40B26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0.908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086E2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77E25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127</w:t>
            </w:r>
          </w:p>
        </w:tc>
      </w:tr>
      <w:tr w:rsidR="0026025D" w:rsidRPr="0026025D" w14:paraId="56E70798"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64E38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792A0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Inference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4E17A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EF061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CA5E3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0.677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8CB84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87196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139</w:t>
            </w:r>
          </w:p>
        </w:tc>
      </w:tr>
      <w:tr w:rsidR="0026025D" w:rsidRPr="0026025D" w14:paraId="13E8AE02"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1B375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28199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Self-</w:t>
            </w:r>
            <w:proofErr w:type="spellStart"/>
            <w:r w:rsidRPr="0026025D">
              <w:rPr>
                <w:color w:val="000000"/>
                <w:sz w:val="24"/>
                <w:szCs w:val="24"/>
                <w:lang w:val="en-ID"/>
              </w:rPr>
              <w:t>Ragulation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6AAD3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3.77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83FE6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C2C28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0.845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AE89F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0.152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EFB46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117</w:t>
            </w:r>
          </w:p>
        </w:tc>
      </w:tr>
      <w:tr w:rsidR="0026025D" w:rsidRPr="0026025D" w14:paraId="44CAB23D"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684D6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6F527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Self-</w:t>
            </w:r>
            <w:proofErr w:type="spellStart"/>
            <w:r w:rsidRPr="0026025D">
              <w:rPr>
                <w:color w:val="000000"/>
                <w:sz w:val="24"/>
                <w:szCs w:val="24"/>
                <w:lang w:val="en-ID"/>
              </w:rPr>
              <w:t>Ragulation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BBB9C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3.97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D4097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7C47B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0.983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D717E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0.176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BC16F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123</w:t>
            </w:r>
          </w:p>
        </w:tc>
      </w:tr>
      <w:tr w:rsidR="0026025D" w:rsidRPr="0026025D" w14:paraId="2DAACE06"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24AF3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61CD4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Self-</w:t>
            </w:r>
            <w:proofErr w:type="spellStart"/>
            <w:r w:rsidRPr="0026025D">
              <w:rPr>
                <w:color w:val="000000"/>
                <w:sz w:val="24"/>
                <w:szCs w:val="24"/>
                <w:lang w:val="en-ID"/>
              </w:rPr>
              <w:t>Ragulation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0C2A6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C2971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2A3A1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0.551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04940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0.099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AF7F1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144</w:t>
            </w:r>
          </w:p>
        </w:tc>
      </w:tr>
      <w:tr w:rsidR="0026025D" w:rsidRPr="0026025D" w14:paraId="4E86CB7B"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AE990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310A5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Independent Judgment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65936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D599C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7A728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88F7E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9AC50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130</w:t>
            </w:r>
          </w:p>
        </w:tc>
      </w:tr>
      <w:tr w:rsidR="0026025D" w:rsidRPr="0026025D" w14:paraId="42E5F567"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39114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58208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Independent Judgment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E528E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5DCB9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57BB11"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0.643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B04DE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A9386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133</w:t>
            </w:r>
          </w:p>
        </w:tc>
      </w:tr>
      <w:tr w:rsidR="0026025D" w:rsidRPr="0026025D" w14:paraId="2DFAEDE5"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04416B"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4E66E9"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 xml:space="preserve">Human </w:t>
            </w:r>
            <w:proofErr w:type="spellStart"/>
            <w:r w:rsidRPr="0026025D">
              <w:rPr>
                <w:color w:val="000000"/>
                <w:sz w:val="24"/>
                <w:szCs w:val="24"/>
                <w:lang w:val="en-ID"/>
              </w:rPr>
              <w:t>Center</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CEC59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7F46F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D2370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0.568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96552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0.102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4D567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138</w:t>
            </w:r>
          </w:p>
        </w:tc>
      </w:tr>
      <w:tr w:rsidR="0026025D" w:rsidRPr="0026025D" w14:paraId="3620EC86"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853BCB"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5386C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 xml:space="preserve">Human </w:t>
            </w:r>
            <w:proofErr w:type="spellStart"/>
            <w:r w:rsidRPr="0026025D">
              <w:rPr>
                <w:color w:val="000000"/>
                <w:sz w:val="24"/>
                <w:szCs w:val="24"/>
                <w:lang w:val="en-ID"/>
              </w:rPr>
              <w:t>Center</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675F2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4.71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BB597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6386A5"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0.529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3110B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0.095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5A9C0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146</w:t>
            </w:r>
          </w:p>
        </w:tc>
      </w:tr>
      <w:tr w:rsidR="0026025D" w:rsidRPr="0026025D" w14:paraId="32A762EC"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1E8FB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7B704A"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 xml:space="preserve">Human </w:t>
            </w:r>
            <w:proofErr w:type="spellStart"/>
            <w:r w:rsidRPr="0026025D">
              <w:rPr>
                <w:color w:val="000000"/>
                <w:sz w:val="24"/>
                <w:szCs w:val="24"/>
                <w:lang w:val="en-ID"/>
              </w:rPr>
              <w:t>Center</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8F8B7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4.74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E54F9C"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2BDA2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0.514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5DEDA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0.092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7207E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147</w:t>
            </w:r>
          </w:p>
        </w:tc>
      </w:tr>
      <w:tr w:rsidR="0026025D" w:rsidRPr="0026025D" w14:paraId="62D2CF26"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8ABE64"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B6E72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AI Dependent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CFBC4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2.77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76F79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042E40"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1.146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6F060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0.206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47C80F"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86</w:t>
            </w:r>
          </w:p>
        </w:tc>
      </w:tr>
      <w:tr w:rsidR="0026025D" w:rsidRPr="0026025D" w14:paraId="0B337E01"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61D91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D243F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AI Dependent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8610D3"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2.65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407467"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BE4FBD"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0.915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05C19B"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0.164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E116C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82</w:t>
            </w:r>
          </w:p>
        </w:tc>
      </w:tr>
      <w:tr w:rsidR="0026025D" w:rsidRPr="0026025D" w14:paraId="472ABCE3"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759832"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Q22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5C99F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AI Dependent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8B96D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1.90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265E1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F57E96"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1.012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062A98"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0.182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9CC47E" w14:textId="77777777" w:rsidR="0026025D" w:rsidRPr="0026025D" w:rsidRDefault="0026025D" w:rsidP="008D7146">
            <w:pPr>
              <w:pBdr>
                <w:top w:val="nil"/>
                <w:left w:val="nil"/>
                <w:bottom w:val="nil"/>
                <w:right w:val="nil"/>
                <w:between w:val="nil"/>
              </w:pBdr>
              <w:spacing w:after="120" w:line="360" w:lineRule="auto"/>
              <w:ind w:hanging="2"/>
              <w:jc w:val="center"/>
              <w:rPr>
                <w:color w:val="000000"/>
                <w:sz w:val="24"/>
                <w:szCs w:val="24"/>
                <w:lang w:val="en-ID"/>
              </w:rPr>
            </w:pPr>
            <w:r w:rsidRPr="0026025D">
              <w:rPr>
                <w:color w:val="000000"/>
                <w:sz w:val="24"/>
                <w:szCs w:val="24"/>
                <w:lang w:val="en-ID"/>
              </w:rPr>
              <w:t>59</w:t>
            </w:r>
          </w:p>
        </w:tc>
      </w:tr>
    </w:tbl>
    <w:p w14:paraId="4D9D2343" w14:textId="77777777"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color w:val="000000"/>
          <w:sz w:val="24"/>
          <w:szCs w:val="24"/>
          <w:lang w:val="en-ID"/>
        </w:rPr>
        <w:t> </w:t>
      </w:r>
    </w:p>
    <w:p w14:paraId="73908C10" w14:textId="65FDE263" w:rsidR="0026025D" w:rsidRPr="0026025D" w:rsidRDefault="0026025D" w:rsidP="009233A2">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lastRenderedPageBreak/>
        <w:t>Analysis (M = 4,34; SD = 0,</w:t>
      </w:r>
      <w:r w:rsidRPr="009233A2">
        <w:rPr>
          <w:b/>
          <w:bCs/>
          <w:color w:val="000000"/>
          <w:sz w:val="24"/>
          <w:szCs w:val="24"/>
          <w:lang w:val="en-ID"/>
        </w:rPr>
        <w:t>786)</w:t>
      </w:r>
    </w:p>
    <w:p w14:paraId="1C64D616" w14:textId="4FB20A90" w:rsidR="0026025D" w:rsidRDefault="0026025D" w:rsidP="00DD2533">
      <w:pPr>
        <w:pBdr>
          <w:top w:val="nil"/>
          <w:left w:val="nil"/>
          <w:bottom w:val="nil"/>
          <w:right w:val="nil"/>
          <w:between w:val="nil"/>
        </w:pBdr>
        <w:spacing w:after="120" w:line="360" w:lineRule="auto"/>
        <w:ind w:firstLine="0"/>
        <w:jc w:val="both"/>
        <w:rPr>
          <w:color w:val="000000"/>
          <w:sz w:val="24"/>
          <w:szCs w:val="24"/>
          <w:lang w:val="en-ID"/>
        </w:rPr>
      </w:pPr>
      <w:r w:rsidRPr="0026025D">
        <w:rPr>
          <w:color w:val="000000"/>
          <w:sz w:val="24"/>
          <w:szCs w:val="24"/>
          <w:lang w:val="en-ID"/>
        </w:rPr>
        <w:t xml:space="preserve">The Analysis indicator reflects students' ability to examine, consider, and re-examine information generated by AI before using it in English learning. This indicator is measured through four statements related to </w:t>
      </w:r>
      <w:proofErr w:type="spellStart"/>
      <w:r w:rsidRPr="0026025D">
        <w:rPr>
          <w:color w:val="000000"/>
          <w:sz w:val="24"/>
          <w:szCs w:val="24"/>
          <w:lang w:val="en-ID"/>
        </w:rPr>
        <w:t>analyzing</w:t>
      </w:r>
      <w:proofErr w:type="spellEnd"/>
      <w:r w:rsidRPr="0026025D">
        <w:rPr>
          <w:color w:val="000000"/>
          <w:sz w:val="24"/>
          <w:szCs w:val="24"/>
          <w:lang w:val="en-ID"/>
        </w:rPr>
        <w:t xml:space="preserve"> AI responses, the relevance of the information, and the accuracy of AI output in an academic context. The analysis results indicate that the indicator </w:t>
      </w:r>
      <w:r w:rsidRPr="00195B72">
        <w:rPr>
          <w:color w:val="000000"/>
          <w:sz w:val="24"/>
          <w:szCs w:val="24"/>
          <w:lang w:val="en-ID"/>
        </w:rPr>
        <w:t>Analysis</w:t>
      </w:r>
      <w:r w:rsidRPr="0026025D">
        <w:rPr>
          <w:b/>
          <w:bCs/>
          <w:color w:val="000000"/>
          <w:sz w:val="24"/>
          <w:szCs w:val="24"/>
          <w:lang w:val="en-ID"/>
        </w:rPr>
        <w:t xml:space="preserve"> </w:t>
      </w:r>
      <w:r w:rsidRPr="0026025D">
        <w:rPr>
          <w:color w:val="000000"/>
          <w:sz w:val="24"/>
          <w:szCs w:val="24"/>
          <w:lang w:val="en-ID"/>
        </w:rPr>
        <w:t>obtained a mean value of 4.34 with a standard deviation of 0.786 and is included in the category "</w:t>
      </w:r>
      <w:r w:rsidRPr="00195B72">
        <w:rPr>
          <w:color w:val="000000"/>
          <w:sz w:val="24"/>
          <w:szCs w:val="24"/>
          <w:lang w:val="en-ID"/>
        </w:rPr>
        <w:t>Very</w:t>
      </w:r>
      <w:r w:rsidRPr="0026025D">
        <w:rPr>
          <w:b/>
          <w:bCs/>
          <w:color w:val="000000"/>
          <w:sz w:val="24"/>
          <w:szCs w:val="24"/>
          <w:lang w:val="en-ID"/>
        </w:rPr>
        <w:t xml:space="preserve"> </w:t>
      </w:r>
      <w:r w:rsidRPr="00195B72">
        <w:rPr>
          <w:color w:val="000000"/>
          <w:sz w:val="24"/>
          <w:szCs w:val="24"/>
          <w:lang w:val="en-ID"/>
        </w:rPr>
        <w:t>high</w:t>
      </w:r>
      <w:r w:rsidRPr="0026025D">
        <w:rPr>
          <w:color w:val="000000"/>
          <w:sz w:val="24"/>
          <w:szCs w:val="24"/>
          <w:lang w:val="en-ID"/>
        </w:rPr>
        <w:t xml:space="preserve">". These findings indicate that the majority of respondents do not receive AI output directly, but rather conduct an analysis process before using the information in their academic assignments. The </w:t>
      </w:r>
      <w:r w:rsidR="00D36375">
        <w:rPr>
          <w:color w:val="000000"/>
          <w:sz w:val="24"/>
          <w:szCs w:val="24"/>
          <w:lang w:val="en-ID"/>
        </w:rPr>
        <w:t xml:space="preserve">best </w:t>
      </w:r>
      <w:r w:rsidRPr="0026025D">
        <w:rPr>
          <w:color w:val="000000"/>
          <w:sz w:val="24"/>
          <w:szCs w:val="24"/>
          <w:lang w:val="en-ID"/>
        </w:rPr>
        <w:t xml:space="preserve">score was found in the statement </w:t>
      </w:r>
      <w:r w:rsidR="00D36375">
        <w:rPr>
          <w:color w:val="000000"/>
          <w:sz w:val="24"/>
          <w:szCs w:val="24"/>
          <w:lang w:val="en-ID"/>
        </w:rPr>
        <w:t xml:space="preserve">respecting </w:t>
      </w:r>
      <w:r w:rsidRPr="0026025D">
        <w:rPr>
          <w:color w:val="000000"/>
          <w:sz w:val="24"/>
          <w:szCs w:val="24"/>
          <w:lang w:val="en-ID"/>
        </w:rPr>
        <w:t xml:space="preserve">considering the accuracy of AI responses before use (Q4; M = 4.71; SD = 0.588). </w:t>
      </w:r>
      <w:proofErr w:type="gramStart"/>
      <w:r w:rsidRPr="0026025D">
        <w:rPr>
          <w:color w:val="000000"/>
          <w:sz w:val="24"/>
          <w:szCs w:val="24"/>
          <w:lang w:val="en-ID"/>
        </w:rPr>
        <w:t xml:space="preserve">This </w:t>
      </w:r>
      <w:r w:rsidR="00D36375">
        <w:rPr>
          <w:color w:val="000000"/>
          <w:sz w:val="24"/>
          <w:szCs w:val="24"/>
          <w:lang w:val="en-ID"/>
        </w:rPr>
        <w:t xml:space="preserve"> argue</w:t>
      </w:r>
      <w:proofErr w:type="gramEnd"/>
      <w:r w:rsidR="00D36375">
        <w:rPr>
          <w:color w:val="000000"/>
          <w:sz w:val="24"/>
          <w:szCs w:val="24"/>
          <w:lang w:val="en-ID"/>
        </w:rPr>
        <w:t xml:space="preserve"> </w:t>
      </w:r>
      <w:r w:rsidRPr="0026025D">
        <w:rPr>
          <w:color w:val="000000"/>
          <w:sz w:val="24"/>
          <w:szCs w:val="24"/>
          <w:lang w:val="en-ID"/>
        </w:rPr>
        <w:t xml:space="preserve">that students have a high critical awareness of the potential for </w:t>
      </w:r>
      <w:r w:rsidR="00D36375">
        <w:rPr>
          <w:color w:val="000000"/>
          <w:sz w:val="24"/>
          <w:szCs w:val="24"/>
          <w:lang w:val="en-ID"/>
        </w:rPr>
        <w:t xml:space="preserve">variation </w:t>
      </w:r>
      <w:r w:rsidRPr="0026025D">
        <w:rPr>
          <w:color w:val="000000"/>
          <w:sz w:val="24"/>
          <w:szCs w:val="24"/>
          <w:lang w:val="en-ID"/>
        </w:rPr>
        <w:t xml:space="preserve">or inaccuracies in information generated by AI. In other words, AI is </w:t>
      </w:r>
      <w:r w:rsidR="00B6702C">
        <w:rPr>
          <w:color w:val="000000"/>
          <w:sz w:val="24"/>
          <w:szCs w:val="24"/>
          <w:lang w:val="en-ID"/>
        </w:rPr>
        <w:t xml:space="preserve">realized </w:t>
      </w:r>
      <w:r w:rsidRPr="0026025D">
        <w:rPr>
          <w:color w:val="000000"/>
          <w:sz w:val="24"/>
          <w:szCs w:val="24"/>
          <w:lang w:val="en-ID"/>
        </w:rPr>
        <w:t xml:space="preserve">as a permanent tool that requires human verification. Meanwhile, the statement regarding </w:t>
      </w:r>
      <w:proofErr w:type="spellStart"/>
      <w:r w:rsidRPr="0026025D">
        <w:rPr>
          <w:color w:val="000000"/>
          <w:sz w:val="24"/>
          <w:szCs w:val="24"/>
          <w:lang w:val="en-ID"/>
        </w:rPr>
        <w:t>analyzing</w:t>
      </w:r>
      <w:proofErr w:type="spellEnd"/>
      <w:r w:rsidRPr="0026025D">
        <w:rPr>
          <w:color w:val="000000"/>
          <w:sz w:val="24"/>
          <w:szCs w:val="24"/>
          <w:lang w:val="en-ID"/>
        </w:rPr>
        <w:t xml:space="preserve"> AI responses before use in English assignments (Q1; M = 4.00; SD = 0.816) received a relatively lower score compared to other statements in this indicator. Although still in the high category, these results indicate that some students are not yet fully consistent in conducting in-depth analysis of AI output. This variation may be influenced by differences in experience using AI, critical thinking skills, and digital literacy levels of each respondent. Overall, the findings in the Analysis indicator indicate that final-semester students have developed a relatively reflective and critical pattern of AI use. In the context of Society 5.0, this ability is important because technology is not only used to obtain instant answers, but also as a means to support analytical thinking processes and wiser academic decision-making.</w:t>
      </w:r>
    </w:p>
    <w:p w14:paraId="3279C1C3" w14:textId="77777777" w:rsidR="00DD2533" w:rsidRDefault="00DD2533" w:rsidP="00DD2533">
      <w:pPr>
        <w:pBdr>
          <w:top w:val="nil"/>
          <w:left w:val="nil"/>
          <w:bottom w:val="nil"/>
          <w:right w:val="nil"/>
          <w:between w:val="nil"/>
        </w:pBdr>
        <w:spacing w:after="120" w:line="360" w:lineRule="auto"/>
        <w:ind w:firstLine="0"/>
        <w:jc w:val="both"/>
        <w:rPr>
          <w:color w:val="000000"/>
          <w:sz w:val="24"/>
          <w:szCs w:val="24"/>
          <w:lang w:val="en-ID"/>
        </w:rPr>
      </w:pPr>
    </w:p>
    <w:p w14:paraId="036F8617" w14:textId="77777777" w:rsidR="00B21989" w:rsidRDefault="00B21989" w:rsidP="00B21989">
      <w:pPr>
        <w:pBdr>
          <w:top w:val="nil"/>
          <w:left w:val="nil"/>
          <w:bottom w:val="nil"/>
          <w:right w:val="nil"/>
          <w:between w:val="nil"/>
        </w:pBdr>
        <w:spacing w:after="120" w:line="360" w:lineRule="auto"/>
        <w:ind w:firstLine="0"/>
        <w:jc w:val="both"/>
        <w:rPr>
          <w:color w:val="000000"/>
          <w:sz w:val="24"/>
          <w:szCs w:val="24"/>
          <w:lang w:val="en-ID"/>
        </w:rPr>
      </w:pPr>
    </w:p>
    <w:p w14:paraId="6535AF3F" w14:textId="77777777" w:rsidR="00B6702C" w:rsidRDefault="00B6702C" w:rsidP="00B21989">
      <w:pPr>
        <w:pBdr>
          <w:top w:val="nil"/>
          <w:left w:val="nil"/>
          <w:bottom w:val="nil"/>
          <w:right w:val="nil"/>
          <w:between w:val="nil"/>
        </w:pBdr>
        <w:spacing w:after="120" w:line="360" w:lineRule="auto"/>
        <w:ind w:firstLine="0"/>
        <w:jc w:val="both"/>
        <w:rPr>
          <w:color w:val="000000"/>
          <w:sz w:val="24"/>
          <w:szCs w:val="24"/>
          <w:lang w:val="en-ID"/>
        </w:rPr>
      </w:pPr>
    </w:p>
    <w:p w14:paraId="3B67A2EC" w14:textId="2BA5670F" w:rsidR="0026025D" w:rsidRPr="0026025D" w:rsidRDefault="0026025D" w:rsidP="00B21989">
      <w:pPr>
        <w:pBdr>
          <w:top w:val="nil"/>
          <w:left w:val="nil"/>
          <w:bottom w:val="nil"/>
          <w:right w:val="nil"/>
          <w:between w:val="nil"/>
        </w:pBdr>
        <w:spacing w:after="120" w:line="360" w:lineRule="auto"/>
        <w:ind w:firstLine="0"/>
        <w:jc w:val="both"/>
        <w:rPr>
          <w:color w:val="000000"/>
          <w:sz w:val="24"/>
          <w:szCs w:val="24"/>
          <w:lang w:val="en-ID"/>
        </w:rPr>
      </w:pPr>
      <w:r w:rsidRPr="0026025D">
        <w:rPr>
          <w:b/>
          <w:bCs/>
          <w:color w:val="000000"/>
          <w:sz w:val="24"/>
          <w:szCs w:val="24"/>
          <w:lang w:val="en-ID"/>
        </w:rPr>
        <w:t>Evaluation (M = 4,60; SD = 0,678)</w:t>
      </w:r>
    </w:p>
    <w:p w14:paraId="2AC00F72" w14:textId="76A93652" w:rsidR="0026025D" w:rsidRPr="0026025D" w:rsidRDefault="00AD3187" w:rsidP="00AD3187">
      <w:pPr>
        <w:pBdr>
          <w:top w:val="nil"/>
          <w:left w:val="nil"/>
          <w:bottom w:val="nil"/>
          <w:right w:val="nil"/>
          <w:between w:val="nil"/>
        </w:pBdr>
        <w:spacing w:after="120" w:line="360" w:lineRule="auto"/>
        <w:ind w:hanging="2"/>
        <w:jc w:val="both"/>
        <w:rPr>
          <w:color w:val="000000"/>
          <w:sz w:val="24"/>
          <w:szCs w:val="24"/>
          <w:lang w:val="en-ID"/>
        </w:rPr>
      </w:pPr>
      <w:r w:rsidRPr="00AD3187">
        <w:rPr>
          <w:color w:val="000000"/>
          <w:sz w:val="24"/>
          <w:szCs w:val="24"/>
        </w:rPr>
        <w:t xml:space="preserve">Indicators Evaluation relates to students' ability to assess the credibility, accuracy, and reliability of information provided by AI. This indicator is measured through two </w:t>
      </w:r>
      <w:r w:rsidRPr="00AD3187">
        <w:rPr>
          <w:color w:val="000000"/>
          <w:sz w:val="24"/>
          <w:szCs w:val="24"/>
        </w:rPr>
        <w:lastRenderedPageBreak/>
        <w:t>statements: the habit of checking references before trusting AI answers and the awareness that AI can make errors. The results of the study indicate that the indicator Evaluation obtained a mean of 4.60 with a standard deviation of 0.678 and is included in the category Very high. These findings indicate that respondents have good evaluative skills in using AI as a source of English learning assistance. The high mean value espess that students do not quite perceive AI as an unlimited source of information. Respondents tend to be aware that AI still has limitations, such as the possibility of producing inaccurate, contextually deficient, or even biased information. This awareness is charge repeated in the high level of agreement with the that AI answers can also contain errors. The relatively small standard deviation indicates a consistency of perception among respondents. This indicates that the ability to evaluate AI information is not only possessed by a small number of students, but has become a general trend among the study respondents. In the context of English learning, this evaluative ability is important because students are required to be able to distinguish relevant and academically accountable information from less valid information. Thus, AI is not only used as a tool for finding answers, but also as a medium that encourages the development of information literacy and critical thinking</w:t>
      </w:r>
      <w:r w:rsidR="0026025D" w:rsidRPr="0026025D">
        <w:rPr>
          <w:color w:val="000000"/>
          <w:sz w:val="24"/>
          <w:szCs w:val="24"/>
          <w:lang w:val="en-ID"/>
        </w:rPr>
        <w:t>.</w:t>
      </w:r>
    </w:p>
    <w:p w14:paraId="6EA63EF4" w14:textId="24E3E76B" w:rsidR="0026025D" w:rsidRPr="0026025D" w:rsidRDefault="0026025D" w:rsidP="00AD3187">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Interpretation (M = 4,57; SD = 0,693)</w:t>
      </w:r>
    </w:p>
    <w:p w14:paraId="77446165" w14:textId="49AD571E" w:rsidR="009055BD" w:rsidRPr="009055BD" w:rsidRDefault="009055BD" w:rsidP="009055BD">
      <w:pPr>
        <w:pBdr>
          <w:top w:val="nil"/>
          <w:left w:val="nil"/>
          <w:bottom w:val="nil"/>
          <w:right w:val="nil"/>
          <w:between w:val="nil"/>
        </w:pBdr>
        <w:spacing w:after="120" w:line="360" w:lineRule="auto"/>
        <w:ind w:firstLine="0"/>
        <w:jc w:val="both"/>
        <w:rPr>
          <w:b/>
          <w:bCs/>
          <w:color w:val="000000"/>
          <w:sz w:val="24"/>
          <w:szCs w:val="24"/>
          <w:lang w:val="en-ID"/>
        </w:rPr>
      </w:pPr>
      <w:r w:rsidRPr="009055BD">
        <w:rPr>
          <w:color w:val="000000"/>
          <w:sz w:val="24"/>
          <w:szCs w:val="24"/>
          <w:lang w:val="en-ID"/>
        </w:rPr>
        <w:t xml:space="preserve">In the section Interpretation, this section describes students' ability to understand, adapt, and connect AI output to their learning needs. This section is measured through statements regarding the adjustment of AI responses to assignment requirements and efforts to connect AI responses to theories or previously learned material. The mean score was 4.57 with a standard deviation of 0.693, indicating a category Very High. These results reflect that students do not honestly accept AI answers as they are, but interpret them according to their academic needs. The ability to adapt AI answers to task requirements achieved a high mean score, indicating that students tend to use AI according to their needs. They do not simply copy the results provided by AI, but repair and adapt them to their learning objectives or instructions. Furthermore, the high level of agreement with the statement about connecting AI answers to previously learned theories indicates that students continue to incorporate their academic knowledge into the process of using AI. This finding indicates that AI is positioned as a tool to support </w:t>
      </w:r>
      <w:r w:rsidRPr="009055BD">
        <w:rPr>
          <w:color w:val="000000"/>
          <w:sz w:val="24"/>
          <w:szCs w:val="24"/>
          <w:lang w:val="en-ID"/>
        </w:rPr>
        <w:lastRenderedPageBreak/>
        <w:t xml:space="preserve">understanding, not a substitute for the learning process. From a Society 5.0 perspective, students' ability to interpret and get AI output </w:t>
      </w:r>
      <w:r w:rsidR="00FE4FE7">
        <w:rPr>
          <w:color w:val="000000"/>
          <w:sz w:val="24"/>
          <w:szCs w:val="24"/>
          <w:lang w:val="en-ID"/>
        </w:rPr>
        <w:t>determines</w:t>
      </w:r>
      <w:r w:rsidRPr="009055BD">
        <w:rPr>
          <w:color w:val="000000"/>
          <w:sz w:val="24"/>
          <w:szCs w:val="24"/>
          <w:lang w:val="en-ID"/>
        </w:rPr>
        <w:t xml:space="preserve"> that technology (AI) and human </w:t>
      </w:r>
      <w:r w:rsidR="00FE4FE7">
        <w:rPr>
          <w:color w:val="000000"/>
          <w:sz w:val="24"/>
          <w:szCs w:val="24"/>
          <w:lang w:val="en-ID"/>
        </w:rPr>
        <w:t>interpretation</w:t>
      </w:r>
      <w:r w:rsidRPr="009055BD">
        <w:rPr>
          <w:color w:val="000000"/>
          <w:sz w:val="24"/>
          <w:szCs w:val="24"/>
          <w:lang w:val="en-ID"/>
        </w:rPr>
        <w:t xml:space="preserve"> skills work together in balance, using AI as a tool. Therefore, humans still play a role in </w:t>
      </w:r>
      <w:proofErr w:type="spellStart"/>
      <w:r w:rsidRPr="009055BD">
        <w:rPr>
          <w:color w:val="000000"/>
          <w:sz w:val="24"/>
          <w:szCs w:val="24"/>
          <w:lang w:val="en-ID"/>
        </w:rPr>
        <w:t>analyzing</w:t>
      </w:r>
      <w:proofErr w:type="spellEnd"/>
      <w:r w:rsidRPr="009055BD">
        <w:rPr>
          <w:color w:val="000000"/>
          <w:sz w:val="24"/>
          <w:szCs w:val="24"/>
          <w:lang w:val="en-ID"/>
        </w:rPr>
        <w:t>, assessing, and adapting the information provided by AI.</w:t>
      </w:r>
    </w:p>
    <w:p w14:paraId="15AEE4AA" w14:textId="7730C434" w:rsidR="0026025D" w:rsidRPr="0026025D" w:rsidRDefault="0026025D" w:rsidP="002E5FFD">
      <w:pPr>
        <w:pBdr>
          <w:top w:val="nil"/>
          <w:left w:val="nil"/>
          <w:bottom w:val="nil"/>
          <w:right w:val="nil"/>
          <w:between w:val="nil"/>
        </w:pBdr>
        <w:spacing w:after="120" w:line="360" w:lineRule="auto"/>
        <w:ind w:firstLine="0"/>
        <w:jc w:val="both"/>
        <w:rPr>
          <w:color w:val="000000"/>
          <w:sz w:val="24"/>
          <w:szCs w:val="24"/>
          <w:lang w:val="en-ID"/>
        </w:rPr>
      </w:pPr>
      <w:r w:rsidRPr="0026025D">
        <w:rPr>
          <w:b/>
          <w:bCs/>
          <w:color w:val="000000"/>
          <w:sz w:val="24"/>
          <w:szCs w:val="24"/>
          <w:lang w:val="en-ID"/>
        </w:rPr>
        <w:t>Inferences (M = 4,16; SD = 0,890)</w:t>
      </w:r>
    </w:p>
    <w:p w14:paraId="270DE5F6" w14:textId="77777777" w:rsidR="00195B72" w:rsidRDefault="00195B72" w:rsidP="00195B72">
      <w:pPr>
        <w:pBdr>
          <w:top w:val="nil"/>
          <w:left w:val="nil"/>
          <w:bottom w:val="nil"/>
          <w:right w:val="nil"/>
          <w:between w:val="nil"/>
        </w:pBdr>
        <w:spacing w:after="120" w:line="360" w:lineRule="auto"/>
        <w:ind w:firstLine="0"/>
        <w:jc w:val="both"/>
        <w:rPr>
          <w:color w:val="000000"/>
          <w:sz w:val="24"/>
          <w:szCs w:val="24"/>
        </w:rPr>
      </w:pPr>
      <w:r w:rsidRPr="00195B72">
        <w:rPr>
          <w:color w:val="000000"/>
          <w:sz w:val="24"/>
          <w:szCs w:val="24"/>
        </w:rPr>
        <w:t>Indicator Inferences this relates to students' ability to draw conclusions, consider multiple perspectives, and use AI as a consideration, not a source of final decisions. This indicator has a mean of 4.16 with a standard deviation of 0.890 and is included as High. Although the mean value for this indicator is still high, it is come out lower than several other indicators. This indicates that students' ability to draw independent inferences after using AI varies. The item regarding using AI as a consideration, not a final answer, achieved a relatively high mean value. This finding indicates that most respondents fixed maintain an independent decision-making process. Students present to understand that AI serves as a tool to develop perspectives, not as a replacement for human interpretation. However, the almost large standard deviation indicates heterogeneity in perceptions and experiences using AI among respondents. Some students may have been able to utilize AI to support reflective thinking processes, while others fixted tend to use AI as the primary source of answers. This discovery suggests that inferential skills in using AI still need strengthening, particularly in encouraging students to more actively reason and draw conclusions independently. This is important so that the use of AI does not diminish higher-order thinking capacity in English language learning.</w:t>
      </w:r>
    </w:p>
    <w:p w14:paraId="7E0C0CA3" w14:textId="5B3BE788" w:rsidR="0026025D" w:rsidRPr="0026025D" w:rsidRDefault="0026025D" w:rsidP="00195B72">
      <w:pPr>
        <w:pBdr>
          <w:top w:val="nil"/>
          <w:left w:val="nil"/>
          <w:bottom w:val="nil"/>
          <w:right w:val="nil"/>
          <w:between w:val="nil"/>
        </w:pBdr>
        <w:spacing w:after="120" w:line="360" w:lineRule="auto"/>
        <w:ind w:firstLine="0"/>
        <w:jc w:val="both"/>
        <w:rPr>
          <w:color w:val="000000"/>
          <w:sz w:val="24"/>
          <w:szCs w:val="24"/>
          <w:lang w:val="en-ID"/>
        </w:rPr>
      </w:pPr>
      <w:r w:rsidRPr="0026025D">
        <w:rPr>
          <w:b/>
          <w:bCs/>
          <w:color w:val="000000"/>
          <w:sz w:val="24"/>
          <w:szCs w:val="24"/>
          <w:lang w:val="en-ID"/>
        </w:rPr>
        <w:t>Self-Regulation (M = 4,07; SD = 0,835)</w:t>
      </w:r>
    </w:p>
    <w:p w14:paraId="52DC4628" w14:textId="06475E16" w:rsidR="0026025D" w:rsidRPr="0026025D" w:rsidRDefault="0026025D" w:rsidP="003A394B">
      <w:pPr>
        <w:pBdr>
          <w:top w:val="nil"/>
          <w:left w:val="nil"/>
          <w:bottom w:val="nil"/>
          <w:right w:val="nil"/>
          <w:between w:val="nil"/>
        </w:pBdr>
        <w:spacing w:after="120" w:line="360" w:lineRule="auto"/>
        <w:ind w:hanging="2"/>
        <w:jc w:val="both"/>
        <w:rPr>
          <w:color w:val="000000"/>
          <w:sz w:val="24"/>
          <w:szCs w:val="24"/>
          <w:lang w:val="en-ID"/>
        </w:rPr>
      </w:pPr>
      <w:r w:rsidRPr="0026025D">
        <w:rPr>
          <w:color w:val="000000"/>
          <w:sz w:val="24"/>
          <w:szCs w:val="24"/>
          <w:lang w:val="en-ID"/>
        </w:rPr>
        <w:t>Indicators</w:t>
      </w:r>
      <w:r w:rsidR="001B7707">
        <w:rPr>
          <w:color w:val="000000"/>
          <w:sz w:val="24"/>
          <w:szCs w:val="24"/>
          <w:lang w:val="en-ID"/>
        </w:rPr>
        <w:t xml:space="preserve"> </w:t>
      </w:r>
      <w:r w:rsidR="003A394B">
        <w:rPr>
          <w:color w:val="000000"/>
          <w:sz w:val="24"/>
          <w:szCs w:val="24"/>
          <w:lang w:val="en-ID"/>
        </w:rPr>
        <w:t xml:space="preserve">of </w:t>
      </w:r>
      <w:r w:rsidRPr="00AB7BBD">
        <w:rPr>
          <w:color w:val="000000"/>
          <w:sz w:val="24"/>
          <w:szCs w:val="24"/>
          <w:lang w:val="en-ID"/>
        </w:rPr>
        <w:t>Self-Regulation</w:t>
      </w:r>
      <w:r w:rsidR="001B7707">
        <w:rPr>
          <w:b/>
          <w:bCs/>
          <w:color w:val="000000"/>
          <w:sz w:val="24"/>
          <w:szCs w:val="24"/>
          <w:lang w:val="en-ID"/>
        </w:rPr>
        <w:t xml:space="preserve"> </w:t>
      </w:r>
      <w:r w:rsidR="001B7707">
        <w:rPr>
          <w:color w:val="000000"/>
          <w:sz w:val="24"/>
          <w:szCs w:val="24"/>
          <w:lang w:val="en-ID"/>
        </w:rPr>
        <w:t>measure</w:t>
      </w:r>
      <w:r w:rsidRPr="0026025D">
        <w:rPr>
          <w:color w:val="000000"/>
          <w:sz w:val="24"/>
          <w:szCs w:val="24"/>
          <w:lang w:val="en-ID"/>
        </w:rPr>
        <w:t xml:space="preserve"> students' ability to control, reflect on, and limit the use of AI in academic activities. This indicator has a mean of 4.07 with a standard deviation of 0.835 and is included in the category</w:t>
      </w:r>
      <w:r w:rsidR="001B7707">
        <w:rPr>
          <w:b/>
          <w:bCs/>
          <w:color w:val="000000"/>
          <w:sz w:val="24"/>
          <w:szCs w:val="24"/>
          <w:lang w:val="en-ID"/>
        </w:rPr>
        <w:t xml:space="preserve"> </w:t>
      </w:r>
      <w:r w:rsidRPr="001B7707">
        <w:rPr>
          <w:color w:val="000000"/>
          <w:sz w:val="24"/>
          <w:szCs w:val="24"/>
          <w:lang w:val="en-ID"/>
        </w:rPr>
        <w:t>High</w:t>
      </w:r>
      <w:r w:rsidR="001B7707">
        <w:rPr>
          <w:color w:val="000000"/>
          <w:sz w:val="24"/>
          <w:szCs w:val="24"/>
          <w:lang w:val="en-ID"/>
        </w:rPr>
        <w:t>.</w:t>
      </w:r>
      <w:r w:rsidR="001B7707">
        <w:rPr>
          <w:b/>
          <w:bCs/>
          <w:color w:val="000000"/>
          <w:sz w:val="24"/>
          <w:szCs w:val="24"/>
          <w:lang w:val="en-ID"/>
        </w:rPr>
        <w:t xml:space="preserve"> </w:t>
      </w:r>
      <w:r w:rsidRPr="0026025D">
        <w:rPr>
          <w:color w:val="000000"/>
          <w:sz w:val="24"/>
          <w:szCs w:val="24"/>
          <w:lang w:val="en-ID"/>
        </w:rPr>
        <w:t xml:space="preserve">The results show that students generally have an awareness of the need to use AI in a controlled and moderate manner. Respondents also tended to reflect on the impact of AI use on their thinking skills. However, there were significant differences in mean scores between items. Statements about limiting AI use to avoid over-reliance scored lower than statements </w:t>
      </w:r>
      <w:r w:rsidRPr="0026025D">
        <w:rPr>
          <w:color w:val="000000"/>
          <w:sz w:val="24"/>
          <w:szCs w:val="24"/>
          <w:lang w:val="en-ID"/>
        </w:rPr>
        <w:lastRenderedPageBreak/>
        <w:t>about the importance of critical thinking even when using AI. These findings indicate that although students recognize the importance of self-control in AI use, they</w:t>
      </w:r>
      <w:r w:rsidRPr="0026025D">
        <w:rPr>
          <w:color w:val="000000"/>
          <w:sz w:val="24"/>
          <w:szCs w:val="24"/>
          <w:vertAlign w:val="subscript"/>
          <w:lang w:val="en-ID"/>
        </w:rPr>
        <w:t xml:space="preserve">, </w:t>
      </w:r>
      <w:proofErr w:type="gramStart"/>
      <w:r w:rsidRPr="0026025D">
        <w:rPr>
          <w:color w:val="000000"/>
          <w:sz w:val="24"/>
          <w:szCs w:val="24"/>
          <w:lang w:val="en-ID"/>
        </w:rPr>
        <w:t>Its</w:t>
      </w:r>
      <w:proofErr w:type="gramEnd"/>
      <w:r w:rsidRPr="0026025D">
        <w:rPr>
          <w:color w:val="000000"/>
          <w:sz w:val="24"/>
          <w:szCs w:val="24"/>
          <w:lang w:val="en-ID"/>
        </w:rPr>
        <w:t xml:space="preserve"> implementation in daily practice is not entirely consistent. The relatively large standard deviation also indicates variations in the level of self-control among respondents. This condition may be influenced by the intensity of AI use, study habits, and students' level of academic independence. In the context of technology-based English language education, self-regulation skills are a crucial aspect because they determine the extent to which students are able to utilize AI productively without losing their ability to think independently. Therefore, these results demonstrate the need to strengthen learning strategies that focus not only on technology use but also on developing students' reflective awareness and self-regulation.</w:t>
      </w:r>
    </w:p>
    <w:p w14:paraId="26AFD028" w14:textId="6F95DE9C" w:rsidR="0026025D" w:rsidRPr="0026025D" w:rsidRDefault="0026025D" w:rsidP="005B43F5">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 Independent Judgment (M = 4,42; SD = 0,731)</w:t>
      </w:r>
    </w:p>
    <w:p w14:paraId="41D1684C" w14:textId="2C54FCCD" w:rsidR="0026025D" w:rsidRPr="0026025D" w:rsidRDefault="0026025D" w:rsidP="0026025D">
      <w:pPr>
        <w:pBdr>
          <w:top w:val="nil"/>
          <w:left w:val="nil"/>
          <w:bottom w:val="nil"/>
          <w:right w:val="nil"/>
          <w:between w:val="nil"/>
        </w:pBdr>
        <w:spacing w:after="120" w:line="360" w:lineRule="auto"/>
        <w:ind w:hanging="2"/>
        <w:jc w:val="both"/>
        <w:rPr>
          <w:color w:val="000000"/>
          <w:sz w:val="24"/>
          <w:szCs w:val="24"/>
          <w:lang w:val="en-ID"/>
        </w:rPr>
      </w:pPr>
      <w:r w:rsidRPr="0026025D">
        <w:rPr>
          <w:color w:val="000000"/>
          <w:sz w:val="24"/>
          <w:szCs w:val="24"/>
          <w:lang w:val="en-ID"/>
        </w:rPr>
        <w:t>Indicators</w:t>
      </w:r>
      <w:r w:rsidR="005B43F5">
        <w:rPr>
          <w:color w:val="000000"/>
          <w:sz w:val="24"/>
          <w:szCs w:val="24"/>
          <w:lang w:val="en-ID"/>
        </w:rPr>
        <w:t xml:space="preserve"> </w:t>
      </w:r>
      <w:r w:rsidRPr="00AB7BBD">
        <w:rPr>
          <w:color w:val="000000"/>
          <w:sz w:val="24"/>
          <w:szCs w:val="24"/>
          <w:lang w:val="en-ID"/>
        </w:rPr>
        <w:t>Independent</w:t>
      </w:r>
      <w:r w:rsidRPr="0026025D">
        <w:rPr>
          <w:b/>
          <w:bCs/>
          <w:color w:val="000000"/>
          <w:sz w:val="24"/>
          <w:szCs w:val="24"/>
          <w:lang w:val="en-ID"/>
        </w:rPr>
        <w:t xml:space="preserve"> </w:t>
      </w:r>
      <w:r w:rsidRPr="00AB7BBD">
        <w:rPr>
          <w:color w:val="000000"/>
          <w:sz w:val="24"/>
          <w:szCs w:val="24"/>
          <w:lang w:val="en-ID"/>
        </w:rPr>
        <w:t>Judgment</w:t>
      </w:r>
      <w:r w:rsidR="005B43F5">
        <w:rPr>
          <w:b/>
          <w:bCs/>
          <w:color w:val="000000"/>
          <w:sz w:val="24"/>
          <w:szCs w:val="24"/>
          <w:lang w:val="en-ID"/>
        </w:rPr>
        <w:t xml:space="preserve"> </w:t>
      </w:r>
      <w:r w:rsidRPr="0026025D">
        <w:rPr>
          <w:color w:val="000000"/>
          <w:sz w:val="24"/>
          <w:szCs w:val="24"/>
          <w:lang w:val="en-ID"/>
        </w:rPr>
        <w:t xml:space="preserve">relates to students' ability to maintain personal judgment and consider sources other than AI in academic decision-making. </w:t>
      </w:r>
      <w:r w:rsidRPr="009E15BF">
        <w:rPr>
          <w:color w:val="000000"/>
          <w:sz w:val="24"/>
          <w:szCs w:val="24"/>
          <w:lang w:val="en-ID"/>
        </w:rPr>
        <w:t xml:space="preserve">This indicator obtained a mean of 4.42 with a standard deviation of 0.731 and is </w:t>
      </w:r>
      <w:r w:rsidR="00AB7BBD" w:rsidRPr="009E15BF">
        <w:rPr>
          <w:color w:val="000000"/>
          <w:sz w:val="24"/>
          <w:szCs w:val="24"/>
          <w:lang w:val="en-ID"/>
        </w:rPr>
        <w:t xml:space="preserve">included </w:t>
      </w:r>
      <w:r w:rsidRPr="009E15BF">
        <w:rPr>
          <w:color w:val="000000"/>
          <w:sz w:val="24"/>
          <w:szCs w:val="24"/>
          <w:lang w:val="en-ID"/>
        </w:rPr>
        <w:t>as Very High. These results indicate that students still maintain intellectual autonomy in the learning process.</w:t>
      </w:r>
      <w:r w:rsidRPr="0026025D">
        <w:rPr>
          <w:color w:val="000000"/>
          <w:sz w:val="24"/>
          <w:szCs w:val="24"/>
          <w:lang w:val="en-ID"/>
        </w:rPr>
        <w:t xml:space="preserve"> Respondents do not completely rely on AI for academic decisions, but still involve personal thoughts and other sources of information as considerations. </w:t>
      </w:r>
      <w:r w:rsidRPr="009E15BF">
        <w:rPr>
          <w:color w:val="000000"/>
          <w:sz w:val="24"/>
          <w:szCs w:val="24"/>
          <w:lang w:val="en-ID"/>
        </w:rPr>
        <w:t xml:space="preserve">The high mean score for the statement </w:t>
      </w:r>
      <w:r w:rsidR="00AB7BBD" w:rsidRPr="009E15BF">
        <w:rPr>
          <w:color w:val="000000"/>
          <w:sz w:val="24"/>
          <w:szCs w:val="24"/>
          <w:lang w:val="en-ID"/>
        </w:rPr>
        <w:t xml:space="preserve">respecting </w:t>
      </w:r>
      <w:r w:rsidRPr="009E15BF">
        <w:rPr>
          <w:color w:val="000000"/>
          <w:sz w:val="24"/>
          <w:szCs w:val="24"/>
          <w:lang w:val="en-ID"/>
        </w:rPr>
        <w:t>the use of personal opinions in completing assignments indicates that students are aware of the importance of independent thinking.</w:t>
      </w:r>
      <w:r w:rsidR="009E15BF" w:rsidRPr="009E15BF">
        <w:rPr>
          <w:color w:val="000000"/>
          <w:sz w:val="24"/>
          <w:szCs w:val="24"/>
          <w:lang w:val="en-ID"/>
        </w:rPr>
        <w:t xml:space="preserve"> Moreover</w:t>
      </w:r>
      <w:r w:rsidRPr="009E15BF">
        <w:rPr>
          <w:color w:val="000000"/>
          <w:sz w:val="24"/>
          <w:szCs w:val="24"/>
          <w:lang w:val="en-ID"/>
        </w:rPr>
        <w:t xml:space="preserve">, the tendency to consider sources other than AI indicates an effort to gain a broader and more balanced perspective. This finding is </w:t>
      </w:r>
      <w:r w:rsidR="009E15BF" w:rsidRPr="009E15BF">
        <w:rPr>
          <w:color w:val="000000"/>
          <w:sz w:val="24"/>
          <w:szCs w:val="24"/>
          <w:lang w:val="en-ID"/>
        </w:rPr>
        <w:t xml:space="preserve">important </w:t>
      </w:r>
      <w:r w:rsidRPr="009E15BF">
        <w:rPr>
          <w:color w:val="000000"/>
          <w:sz w:val="24"/>
          <w:szCs w:val="24"/>
          <w:lang w:val="en-ID"/>
        </w:rPr>
        <w:t xml:space="preserve">because one of the main </w:t>
      </w:r>
      <w:proofErr w:type="gramStart"/>
      <w:r w:rsidR="009E15BF" w:rsidRPr="009E15BF">
        <w:rPr>
          <w:color w:val="000000"/>
          <w:sz w:val="24"/>
          <w:szCs w:val="24"/>
          <w:lang w:val="en-ID"/>
        </w:rPr>
        <w:t>possibility</w:t>
      </w:r>
      <w:proofErr w:type="gramEnd"/>
      <w:r w:rsidR="009E15BF" w:rsidRPr="009E15BF">
        <w:rPr>
          <w:color w:val="000000"/>
          <w:sz w:val="24"/>
          <w:szCs w:val="24"/>
          <w:lang w:val="en-ID"/>
        </w:rPr>
        <w:t xml:space="preserve"> </w:t>
      </w:r>
      <w:r w:rsidRPr="009E15BF">
        <w:rPr>
          <w:color w:val="000000"/>
          <w:sz w:val="24"/>
          <w:szCs w:val="24"/>
          <w:lang w:val="en-ID"/>
        </w:rPr>
        <w:t xml:space="preserve">of using AI in education is a decline in independent decision-making ability. However, the results of the study indicate that respondents are still able to maintain a balance between technology utilization and academic autonomy. Thus, the use of AI in English learning does not appear to have </w:t>
      </w:r>
      <w:r w:rsidR="009E15BF" w:rsidRPr="009E15BF">
        <w:rPr>
          <w:color w:val="000000"/>
          <w:sz w:val="24"/>
          <w:szCs w:val="24"/>
          <w:lang w:val="en-ID"/>
        </w:rPr>
        <w:t xml:space="preserve">reorganized </w:t>
      </w:r>
      <w:r w:rsidRPr="009E15BF">
        <w:rPr>
          <w:color w:val="000000"/>
          <w:sz w:val="24"/>
          <w:szCs w:val="24"/>
          <w:lang w:val="en-ID"/>
        </w:rPr>
        <w:t xml:space="preserve">students' role as the primary subjects in the </w:t>
      </w:r>
      <w:r w:rsidR="00AB7BBD" w:rsidRPr="009E15BF">
        <w:rPr>
          <w:color w:val="000000"/>
          <w:sz w:val="24"/>
          <w:szCs w:val="24"/>
          <w:lang w:val="en-ID"/>
        </w:rPr>
        <w:t xml:space="preserve">reasoning </w:t>
      </w:r>
      <w:r w:rsidRPr="009E15BF">
        <w:rPr>
          <w:color w:val="000000"/>
          <w:sz w:val="24"/>
          <w:szCs w:val="24"/>
          <w:lang w:val="en-ID"/>
        </w:rPr>
        <w:t>and decision-making process.</w:t>
      </w:r>
    </w:p>
    <w:p w14:paraId="7CE439C2" w14:textId="77777777" w:rsidR="005B43F5" w:rsidRDefault="005B43F5" w:rsidP="005B43F5">
      <w:pPr>
        <w:pBdr>
          <w:top w:val="nil"/>
          <w:left w:val="nil"/>
          <w:bottom w:val="nil"/>
          <w:right w:val="nil"/>
          <w:between w:val="nil"/>
        </w:pBdr>
        <w:spacing w:after="120" w:line="360" w:lineRule="auto"/>
        <w:ind w:firstLine="0"/>
        <w:jc w:val="both"/>
        <w:rPr>
          <w:color w:val="000000"/>
          <w:sz w:val="24"/>
          <w:szCs w:val="24"/>
          <w:lang w:val="en-ID"/>
        </w:rPr>
      </w:pPr>
    </w:p>
    <w:p w14:paraId="4E9111E2" w14:textId="77777777" w:rsidR="002B19F9" w:rsidRDefault="002B19F9" w:rsidP="005B43F5">
      <w:pPr>
        <w:pBdr>
          <w:top w:val="nil"/>
          <w:left w:val="nil"/>
          <w:bottom w:val="nil"/>
          <w:right w:val="nil"/>
          <w:between w:val="nil"/>
        </w:pBdr>
        <w:spacing w:after="120" w:line="360" w:lineRule="auto"/>
        <w:ind w:firstLine="0"/>
        <w:jc w:val="both"/>
        <w:rPr>
          <w:color w:val="000000"/>
          <w:sz w:val="24"/>
          <w:szCs w:val="24"/>
          <w:lang w:val="en-ID"/>
        </w:rPr>
      </w:pPr>
    </w:p>
    <w:p w14:paraId="2FCF2D41" w14:textId="59812067" w:rsidR="0026025D" w:rsidRPr="005F7D24" w:rsidRDefault="0026025D" w:rsidP="001F30CC">
      <w:pPr>
        <w:pBdr>
          <w:top w:val="nil"/>
          <w:left w:val="nil"/>
          <w:bottom w:val="nil"/>
          <w:right w:val="nil"/>
          <w:between w:val="nil"/>
        </w:pBdr>
        <w:spacing w:after="120" w:line="360" w:lineRule="auto"/>
        <w:ind w:firstLine="0"/>
        <w:jc w:val="both"/>
        <w:rPr>
          <w:color w:val="000000"/>
          <w:sz w:val="24"/>
          <w:szCs w:val="24"/>
          <w:lang w:val="en-ID"/>
        </w:rPr>
      </w:pPr>
      <w:r w:rsidRPr="0026025D">
        <w:rPr>
          <w:b/>
          <w:bCs/>
          <w:color w:val="000000"/>
          <w:sz w:val="24"/>
          <w:szCs w:val="24"/>
          <w:lang w:val="en-ID"/>
        </w:rPr>
        <w:lastRenderedPageBreak/>
        <w:t>Human-</w:t>
      </w:r>
      <w:proofErr w:type="spellStart"/>
      <w:r w:rsidRPr="0026025D">
        <w:rPr>
          <w:b/>
          <w:bCs/>
          <w:color w:val="000000"/>
          <w:sz w:val="24"/>
          <w:szCs w:val="24"/>
          <w:lang w:val="en-ID"/>
        </w:rPr>
        <w:t>Centered</w:t>
      </w:r>
      <w:proofErr w:type="spellEnd"/>
      <w:r w:rsidRPr="0026025D">
        <w:rPr>
          <w:b/>
          <w:bCs/>
          <w:color w:val="000000"/>
          <w:sz w:val="24"/>
          <w:szCs w:val="24"/>
          <w:lang w:val="en-ID"/>
        </w:rPr>
        <w:t xml:space="preserve"> (M = 4,48; SD = 0,580)</w:t>
      </w:r>
    </w:p>
    <w:p w14:paraId="71D66E48" w14:textId="77777777" w:rsidR="005D2C15" w:rsidRPr="005D2C15" w:rsidRDefault="005D2C15" w:rsidP="005D2C15">
      <w:pPr>
        <w:pBdr>
          <w:top w:val="nil"/>
          <w:left w:val="nil"/>
          <w:bottom w:val="nil"/>
          <w:right w:val="nil"/>
          <w:between w:val="nil"/>
        </w:pBdr>
        <w:spacing w:after="120" w:line="360" w:lineRule="auto"/>
        <w:ind w:hanging="2"/>
        <w:jc w:val="both"/>
        <w:rPr>
          <w:color w:val="000000"/>
          <w:sz w:val="24"/>
          <w:szCs w:val="24"/>
          <w:lang w:val="en-ID"/>
        </w:rPr>
      </w:pPr>
      <w:r w:rsidRPr="005D2C15">
        <w:rPr>
          <w:color w:val="000000"/>
          <w:sz w:val="24"/>
          <w:szCs w:val="24"/>
          <w:lang w:val="en-ID"/>
        </w:rPr>
        <w:t>In the section Human-</w:t>
      </w:r>
      <w:proofErr w:type="spellStart"/>
      <w:r w:rsidRPr="005D2C15">
        <w:rPr>
          <w:color w:val="000000"/>
          <w:sz w:val="24"/>
          <w:szCs w:val="24"/>
          <w:lang w:val="en-ID"/>
        </w:rPr>
        <w:t>Centered</w:t>
      </w:r>
      <w:proofErr w:type="spellEnd"/>
      <w:r w:rsidRPr="005D2C15">
        <w:rPr>
          <w:color w:val="000000"/>
          <w:sz w:val="24"/>
          <w:szCs w:val="24"/>
          <w:lang w:val="en-ID"/>
        </w:rPr>
        <w:t>, a mean of 4.48 was obtained with a standard deviation of 0.580 and is included in the category Very High. This relates to students' views that AI should be useful as a tool to support the human learning process, not replace the appearance of humans. The high mean value indicates that the majority of respondents have a strong tendency towards a human-</w:t>
      </w:r>
      <w:proofErr w:type="spellStart"/>
      <w:r w:rsidRPr="005D2C15">
        <w:rPr>
          <w:color w:val="000000"/>
          <w:sz w:val="24"/>
          <w:szCs w:val="24"/>
          <w:lang w:val="en-ID"/>
        </w:rPr>
        <w:t>centered</w:t>
      </w:r>
      <w:proofErr w:type="spellEnd"/>
      <w:r w:rsidRPr="005D2C15">
        <w:rPr>
          <w:color w:val="000000"/>
          <w:sz w:val="24"/>
          <w:szCs w:val="24"/>
          <w:lang w:val="en-ID"/>
        </w:rPr>
        <w:t xml:space="preserve"> learning approach. Students believe that human thinking, reasoning, and learning processes remain key elements despite the continued development of AI technology. The belief that humans should remain central to the learning process is the highest mean value in this indicator. These charges indicate that respondents do not view AI as a substitute for teachers, students, or human thought processes, but rather as a tool that supports the learning process. The lowest standard deviation compared to other indicators indicates a relatively similar view among respondents respecting the importance of a human-</w:t>
      </w:r>
      <w:proofErr w:type="spellStart"/>
      <w:r w:rsidRPr="005D2C15">
        <w:rPr>
          <w:color w:val="000000"/>
          <w:sz w:val="24"/>
          <w:szCs w:val="24"/>
          <w:lang w:val="en-ID"/>
        </w:rPr>
        <w:t>centered</w:t>
      </w:r>
      <w:proofErr w:type="spellEnd"/>
      <w:r w:rsidRPr="005D2C15">
        <w:rPr>
          <w:color w:val="000000"/>
          <w:sz w:val="24"/>
          <w:szCs w:val="24"/>
          <w:lang w:val="en-ID"/>
        </w:rPr>
        <w:t xml:space="preserve"> approach in the use of AI. These results are highly relevant to the concept of Society 5.0, which emphasizes the integration of technology to improve the quality of human life without eliminating human values. In the ELT context, AI is used as a tool to support competency development, not as a substitute for human intellectual capacity.</w:t>
      </w:r>
    </w:p>
    <w:p w14:paraId="3059A95F" w14:textId="09ED45F9" w:rsidR="0026025D" w:rsidRPr="0026025D" w:rsidRDefault="0026025D" w:rsidP="00B21989">
      <w:pPr>
        <w:pBdr>
          <w:top w:val="nil"/>
          <w:left w:val="nil"/>
          <w:bottom w:val="nil"/>
          <w:right w:val="nil"/>
          <w:between w:val="nil"/>
        </w:pBdr>
        <w:spacing w:after="120" w:line="360" w:lineRule="auto"/>
        <w:ind w:hanging="2"/>
        <w:jc w:val="both"/>
        <w:rPr>
          <w:color w:val="000000"/>
          <w:sz w:val="24"/>
          <w:szCs w:val="24"/>
          <w:lang w:val="en-ID"/>
        </w:rPr>
      </w:pPr>
      <w:r w:rsidRPr="0026025D">
        <w:rPr>
          <w:b/>
          <w:bCs/>
          <w:color w:val="000000"/>
          <w:sz w:val="24"/>
          <w:szCs w:val="24"/>
          <w:lang w:val="en-ID"/>
        </w:rPr>
        <w:t>AI Dependence (M = 3,39; SD = 0,858)</w:t>
      </w:r>
    </w:p>
    <w:p w14:paraId="47056580" w14:textId="353BA174" w:rsidR="00153721" w:rsidRDefault="0026025D" w:rsidP="00153721">
      <w:pPr>
        <w:pBdr>
          <w:top w:val="nil"/>
          <w:left w:val="nil"/>
          <w:bottom w:val="nil"/>
          <w:right w:val="nil"/>
          <w:between w:val="nil"/>
        </w:pBdr>
        <w:spacing w:after="120" w:line="360" w:lineRule="auto"/>
        <w:ind w:firstLine="0"/>
        <w:jc w:val="both"/>
        <w:rPr>
          <w:color w:val="000000"/>
          <w:sz w:val="24"/>
          <w:szCs w:val="24"/>
          <w:lang w:val="en-ID"/>
        </w:rPr>
      </w:pPr>
      <w:r w:rsidRPr="0026025D">
        <w:rPr>
          <w:color w:val="000000"/>
          <w:sz w:val="24"/>
          <w:szCs w:val="24"/>
          <w:lang w:val="en-ID"/>
        </w:rPr>
        <w:t>Indicators</w:t>
      </w:r>
      <w:r w:rsidR="005C4BB3">
        <w:rPr>
          <w:color w:val="000000"/>
          <w:sz w:val="24"/>
          <w:szCs w:val="24"/>
          <w:lang w:val="en-ID"/>
        </w:rPr>
        <w:t xml:space="preserve"> </w:t>
      </w:r>
      <w:r w:rsidRPr="00F87D8D">
        <w:rPr>
          <w:color w:val="000000"/>
          <w:sz w:val="24"/>
          <w:szCs w:val="24"/>
          <w:lang w:val="en-ID"/>
        </w:rPr>
        <w:t>AI Dependency</w:t>
      </w:r>
      <w:r w:rsidR="005C4BB3" w:rsidRPr="00F87D8D">
        <w:rPr>
          <w:color w:val="000000"/>
          <w:sz w:val="24"/>
          <w:szCs w:val="24"/>
          <w:lang w:val="en-ID"/>
        </w:rPr>
        <w:t xml:space="preserve"> </w:t>
      </w:r>
      <w:r w:rsidR="005C4BB3">
        <w:rPr>
          <w:color w:val="000000"/>
          <w:sz w:val="24"/>
          <w:szCs w:val="24"/>
          <w:lang w:val="en-ID"/>
        </w:rPr>
        <w:t>t</w:t>
      </w:r>
      <w:r w:rsidRPr="0026025D">
        <w:rPr>
          <w:color w:val="000000"/>
          <w:sz w:val="24"/>
          <w:szCs w:val="24"/>
          <w:lang w:val="en-ID"/>
        </w:rPr>
        <w:t xml:space="preserve">his indicator relates to the level of student dependence on AI in completing academic assignments. </w:t>
      </w:r>
      <w:r w:rsidRPr="00462502">
        <w:rPr>
          <w:color w:val="000000"/>
          <w:sz w:val="24"/>
          <w:szCs w:val="24"/>
          <w:lang w:val="en-ID"/>
        </w:rPr>
        <w:t xml:space="preserve">This indicator </w:t>
      </w:r>
      <w:r w:rsidR="0048495A" w:rsidRPr="00462502">
        <w:rPr>
          <w:color w:val="000000"/>
          <w:sz w:val="24"/>
          <w:szCs w:val="24"/>
          <w:lang w:val="en-ID"/>
        </w:rPr>
        <w:t xml:space="preserve">collected </w:t>
      </w:r>
      <w:r w:rsidRPr="00462502">
        <w:rPr>
          <w:color w:val="000000"/>
          <w:sz w:val="24"/>
          <w:szCs w:val="24"/>
          <w:lang w:val="en-ID"/>
        </w:rPr>
        <w:t>a mean of 3.39 with a standard deviation of 0.858 and is included in the category</w:t>
      </w:r>
      <w:r w:rsidR="005D6946" w:rsidRPr="00462502">
        <w:rPr>
          <w:b/>
          <w:bCs/>
          <w:color w:val="000000"/>
          <w:sz w:val="24"/>
          <w:szCs w:val="24"/>
          <w:lang w:val="en-ID"/>
        </w:rPr>
        <w:t xml:space="preserve"> </w:t>
      </w:r>
      <w:r w:rsidRPr="00462502">
        <w:rPr>
          <w:color w:val="000000"/>
          <w:sz w:val="24"/>
          <w:szCs w:val="24"/>
          <w:lang w:val="en-ID"/>
        </w:rPr>
        <w:t xml:space="preserve">Currently. These results </w:t>
      </w:r>
      <w:r w:rsidR="00462502" w:rsidRPr="00462502">
        <w:rPr>
          <w:color w:val="000000"/>
          <w:sz w:val="24"/>
          <w:szCs w:val="24"/>
          <w:lang w:val="en-ID"/>
        </w:rPr>
        <w:t xml:space="preserve">show </w:t>
      </w:r>
      <w:r w:rsidRPr="00462502">
        <w:rPr>
          <w:color w:val="000000"/>
          <w:sz w:val="24"/>
          <w:szCs w:val="24"/>
          <w:lang w:val="en-ID"/>
        </w:rPr>
        <w:t xml:space="preserve">that respondents generally do not have a high level of dependence on AI. Despite the </w:t>
      </w:r>
      <w:r w:rsidR="00462502" w:rsidRPr="00462502">
        <w:rPr>
          <w:color w:val="000000"/>
          <w:sz w:val="24"/>
          <w:szCs w:val="24"/>
          <w:lang w:val="en-ID"/>
        </w:rPr>
        <w:t xml:space="preserve">comprehensive </w:t>
      </w:r>
      <w:r w:rsidRPr="00462502">
        <w:rPr>
          <w:color w:val="000000"/>
          <w:sz w:val="24"/>
          <w:szCs w:val="24"/>
          <w:lang w:val="en-ID"/>
        </w:rPr>
        <w:t xml:space="preserve">use of AI in learning, students still tend to </w:t>
      </w:r>
      <w:r w:rsidR="00653065" w:rsidRPr="00462502">
        <w:rPr>
          <w:color w:val="000000"/>
          <w:sz w:val="24"/>
          <w:szCs w:val="24"/>
          <w:lang w:val="en-ID"/>
        </w:rPr>
        <w:t xml:space="preserve">continue </w:t>
      </w:r>
      <w:r w:rsidRPr="00462502">
        <w:rPr>
          <w:color w:val="000000"/>
          <w:sz w:val="24"/>
          <w:szCs w:val="24"/>
          <w:lang w:val="en-ID"/>
        </w:rPr>
        <w:t xml:space="preserve">independent thinking </w:t>
      </w:r>
      <w:r w:rsidR="005A6A20" w:rsidRPr="00462502">
        <w:rPr>
          <w:color w:val="000000"/>
          <w:sz w:val="24"/>
          <w:szCs w:val="24"/>
          <w:lang w:val="en-ID"/>
        </w:rPr>
        <w:t xml:space="preserve">and </w:t>
      </w:r>
      <w:r w:rsidRPr="00462502">
        <w:rPr>
          <w:color w:val="000000"/>
          <w:sz w:val="24"/>
          <w:szCs w:val="24"/>
          <w:lang w:val="en-ID"/>
        </w:rPr>
        <w:t xml:space="preserve">engagement. Statements </w:t>
      </w:r>
      <w:proofErr w:type="spellStart"/>
      <w:r w:rsidR="00462502" w:rsidRPr="00462502">
        <w:rPr>
          <w:color w:val="000000"/>
          <w:sz w:val="24"/>
          <w:szCs w:val="24"/>
          <w:lang w:val="en-ID"/>
        </w:rPr>
        <w:t>aconcerning</w:t>
      </w:r>
      <w:proofErr w:type="spellEnd"/>
      <w:r w:rsidR="00462502" w:rsidRPr="00462502">
        <w:rPr>
          <w:color w:val="000000"/>
          <w:sz w:val="24"/>
          <w:szCs w:val="24"/>
          <w:lang w:val="en-ID"/>
        </w:rPr>
        <w:t xml:space="preserve"> </w:t>
      </w:r>
      <w:r w:rsidRPr="00462502">
        <w:rPr>
          <w:color w:val="000000"/>
          <w:sz w:val="24"/>
          <w:szCs w:val="24"/>
          <w:lang w:val="en-ID"/>
        </w:rPr>
        <w:t>the preference for using AI answers rather than thinking independently and the difficulty of completing assignments without AI assistance received relatively low mean scores compared to other indicators.</w:t>
      </w:r>
      <w:r w:rsidRPr="0026025D">
        <w:rPr>
          <w:color w:val="000000"/>
          <w:sz w:val="24"/>
          <w:szCs w:val="24"/>
          <w:lang w:val="en-ID"/>
        </w:rPr>
        <w:t xml:space="preserve"> This finding indicates that most respondents do not fully rely on AI in their academic processes. However, the relatively large standard deviation indicates variation in the level of dependence among respondents. Some students may use AI intensively to the point of influencing independent thinking patterns, while others use </w:t>
      </w:r>
      <w:r w:rsidRPr="0026025D">
        <w:rPr>
          <w:color w:val="000000"/>
          <w:sz w:val="24"/>
          <w:szCs w:val="24"/>
          <w:lang w:val="en-ID"/>
        </w:rPr>
        <w:lastRenderedPageBreak/>
        <w:t xml:space="preserve">AI in a more controlled manner. </w:t>
      </w:r>
      <w:r w:rsidRPr="0048495A">
        <w:rPr>
          <w:color w:val="000000"/>
          <w:sz w:val="24"/>
          <w:szCs w:val="24"/>
          <w:lang w:val="en-ID"/>
        </w:rPr>
        <w:t xml:space="preserve">These findings indicate that AI use among students is at an adaptive stage, where technology is utilized as a learning aid but has not yet completely replaced human thought processes. This condition is a positive indicator for the development of AI-based learning that </w:t>
      </w:r>
      <w:r w:rsidR="00653065" w:rsidRPr="0048495A">
        <w:rPr>
          <w:color w:val="000000"/>
          <w:sz w:val="24"/>
          <w:szCs w:val="24"/>
          <w:lang w:val="en-ID"/>
        </w:rPr>
        <w:t xml:space="preserve">manage </w:t>
      </w:r>
      <w:r w:rsidRPr="0048495A">
        <w:rPr>
          <w:color w:val="000000"/>
          <w:sz w:val="24"/>
          <w:szCs w:val="24"/>
          <w:lang w:val="en-ID"/>
        </w:rPr>
        <w:t>a balance between technological convenience and student intellectual independence.</w:t>
      </w:r>
    </w:p>
    <w:p w14:paraId="647E80CD" w14:textId="106E4874" w:rsidR="0026025D" w:rsidRPr="00F87D8D" w:rsidRDefault="0026025D" w:rsidP="00F87D8D">
      <w:pPr>
        <w:pBdr>
          <w:top w:val="nil"/>
          <w:left w:val="nil"/>
          <w:bottom w:val="nil"/>
          <w:right w:val="nil"/>
          <w:between w:val="nil"/>
        </w:pBdr>
        <w:spacing w:line="360" w:lineRule="auto"/>
        <w:ind w:firstLine="426"/>
        <w:jc w:val="both"/>
        <w:rPr>
          <w:color w:val="000000"/>
          <w:sz w:val="24"/>
          <w:szCs w:val="24"/>
          <w:lang w:val="en-ID"/>
        </w:rPr>
      </w:pPr>
      <w:r w:rsidRPr="00153721">
        <w:rPr>
          <w:color w:val="000000"/>
          <w:sz w:val="24"/>
          <w:szCs w:val="24"/>
          <w:lang w:val="en-ID"/>
        </w:rPr>
        <w:t>From</w:t>
      </w:r>
      <w:r w:rsidRPr="0026025D">
        <w:rPr>
          <w:color w:val="000000"/>
          <w:sz w:val="24"/>
          <w:szCs w:val="24"/>
          <w:lang w:val="en-ID"/>
        </w:rPr>
        <w:t xml:space="preserve"> the overall data obtained, the research results show that final-semester students in the English Language Education Study Program have a positive perception and orientation toward the use of AI in English learning, particularly within the framework of a human-</w:t>
      </w:r>
      <w:proofErr w:type="spellStart"/>
      <w:r w:rsidRPr="0026025D">
        <w:rPr>
          <w:color w:val="000000"/>
          <w:sz w:val="24"/>
          <w:szCs w:val="24"/>
          <w:lang w:val="en-ID"/>
        </w:rPr>
        <w:t>centered</w:t>
      </w:r>
      <w:proofErr w:type="spellEnd"/>
      <w:r w:rsidRPr="0026025D">
        <w:rPr>
          <w:color w:val="000000"/>
          <w:sz w:val="24"/>
          <w:szCs w:val="24"/>
          <w:lang w:val="en-ID"/>
        </w:rPr>
        <w:t xml:space="preserve"> approach in the Society 5.0 era. The majority of indicators obtained the </w:t>
      </w:r>
      <w:r w:rsidR="005A6A20">
        <w:rPr>
          <w:color w:val="000000"/>
          <w:sz w:val="24"/>
          <w:szCs w:val="24"/>
          <w:lang w:val="en-ID"/>
        </w:rPr>
        <w:t>category High</w:t>
      </w:r>
      <w:r w:rsidRPr="0026025D">
        <w:rPr>
          <w:color w:val="000000"/>
          <w:sz w:val="24"/>
          <w:szCs w:val="24"/>
          <w:lang w:val="en-ID"/>
        </w:rPr>
        <w:t xml:space="preserve"> until Very high, especially in the aspects of Analysis, Evaluation, Interpretation, Independent Judgment, and Human-</w:t>
      </w:r>
      <w:proofErr w:type="spellStart"/>
      <w:r w:rsidRPr="0026025D">
        <w:rPr>
          <w:color w:val="000000"/>
          <w:sz w:val="24"/>
          <w:szCs w:val="24"/>
          <w:lang w:val="en-ID"/>
        </w:rPr>
        <w:t>Centered</w:t>
      </w:r>
      <w:proofErr w:type="spellEnd"/>
      <w:r w:rsidRPr="0026025D">
        <w:rPr>
          <w:color w:val="000000"/>
          <w:sz w:val="24"/>
          <w:szCs w:val="24"/>
          <w:lang w:val="en-ID"/>
        </w:rPr>
        <w:t>. These findings indicate that students not only utilize AI as a technical aid but also maintain critical, reflective, and independent thinking processes in its use. One important finding in this study is the high level of student awareness of the importance of maintaining the role of humans in AI-based learning. This is reflected in the high scores on the Human-</w:t>
      </w:r>
      <w:proofErr w:type="spellStart"/>
      <w:r w:rsidRPr="0026025D">
        <w:rPr>
          <w:color w:val="000000"/>
          <w:sz w:val="24"/>
          <w:szCs w:val="24"/>
          <w:lang w:val="en-ID"/>
        </w:rPr>
        <w:t>Centered</w:t>
      </w:r>
      <w:proofErr w:type="spellEnd"/>
      <w:r w:rsidRPr="0026025D">
        <w:rPr>
          <w:color w:val="000000"/>
          <w:sz w:val="24"/>
          <w:szCs w:val="24"/>
          <w:lang w:val="en-ID"/>
        </w:rPr>
        <w:t xml:space="preserve"> and Independent Judgment indicators.</w:t>
      </w:r>
      <w:r w:rsidR="00F87D8D">
        <w:rPr>
          <w:color w:val="000000"/>
          <w:sz w:val="24"/>
          <w:szCs w:val="24"/>
          <w:lang w:val="en-ID"/>
        </w:rPr>
        <w:t xml:space="preserve"> </w:t>
      </w:r>
      <w:r w:rsidR="00F87D8D" w:rsidRPr="00F87D8D">
        <w:rPr>
          <w:color w:val="000000"/>
          <w:sz w:val="24"/>
          <w:szCs w:val="24"/>
          <w:lang w:val="en-ID"/>
        </w:rPr>
        <w:t>Students appear to recognize that human reasoning remains important and that AI is used as a learning aid, not a replacement.</w:t>
      </w:r>
    </w:p>
    <w:p w14:paraId="642026C4" w14:textId="2F5FFCB4" w:rsidR="0026025D" w:rsidRPr="00F87D8D" w:rsidRDefault="00F87D8D" w:rsidP="00F87D8D">
      <w:pPr>
        <w:pBdr>
          <w:top w:val="nil"/>
          <w:left w:val="nil"/>
          <w:bottom w:val="nil"/>
          <w:right w:val="nil"/>
          <w:between w:val="nil"/>
        </w:pBdr>
        <w:spacing w:after="120" w:line="360" w:lineRule="auto"/>
        <w:ind w:firstLine="426"/>
        <w:jc w:val="both"/>
        <w:rPr>
          <w:color w:val="000000"/>
          <w:sz w:val="24"/>
          <w:szCs w:val="24"/>
          <w:highlight w:val="yellow"/>
          <w:lang w:val="en-ID"/>
        </w:rPr>
      </w:pPr>
      <w:r w:rsidRPr="00F87D8D">
        <w:rPr>
          <w:color w:val="000000"/>
          <w:sz w:val="24"/>
          <w:szCs w:val="24"/>
          <w:lang w:val="en-ID"/>
        </w:rPr>
        <w:t xml:space="preserve">On the other hand, the AI ​​Dependence indicator is categorized as Moderate. This finding suggests that while AI has become an important part of students' academics, the level of reliance on this technology remains relatively </w:t>
      </w:r>
      <w:proofErr w:type="gramStart"/>
      <w:r w:rsidRPr="00F87D8D">
        <w:rPr>
          <w:color w:val="000000"/>
          <w:sz w:val="24"/>
          <w:szCs w:val="24"/>
          <w:lang w:val="en-ID"/>
        </w:rPr>
        <w:t>manageable .</w:t>
      </w:r>
      <w:proofErr w:type="gramEnd"/>
      <w:r>
        <w:rPr>
          <w:color w:val="000000"/>
          <w:sz w:val="24"/>
          <w:szCs w:val="24"/>
          <w:lang w:val="en-ID"/>
        </w:rPr>
        <w:t xml:space="preserve"> </w:t>
      </w:r>
      <w:r w:rsidR="0026025D" w:rsidRPr="0026025D">
        <w:rPr>
          <w:color w:val="000000"/>
          <w:sz w:val="24"/>
          <w:szCs w:val="24"/>
          <w:lang w:val="en-ID"/>
        </w:rPr>
        <w:t>Students tend to conduct analysis, evaluation, and personal consideration before using AI output in their academic assignments. The results of this study indicate that final-semester students have begun to develop a fairly mature AI literacy. This literacy is not only evident in the ability to use technology but also in the ability to critically and responsibly evaluate, interpret, and control the use of AI. Thus, this study demonstrates that the implementation of AI in English learning can align with the principles of Society 5.0, namely</w:t>
      </w:r>
      <w:r w:rsidR="00B21989">
        <w:rPr>
          <w:color w:val="000000"/>
          <w:sz w:val="24"/>
          <w:szCs w:val="24"/>
          <w:lang w:val="en-ID"/>
        </w:rPr>
        <w:t>,</w:t>
      </w:r>
      <w:r w:rsidR="0026025D" w:rsidRPr="0026025D">
        <w:rPr>
          <w:color w:val="000000"/>
          <w:sz w:val="24"/>
          <w:szCs w:val="24"/>
          <w:lang w:val="en-ID"/>
        </w:rPr>
        <w:t xml:space="preserve"> utilizing technology to support human capacity development without eliminating the values ​​of critical thinking, independence, and humanism in education.</w:t>
      </w:r>
    </w:p>
    <w:p w14:paraId="0A1ACC24" w14:textId="77777777" w:rsidR="00612D43" w:rsidRDefault="00612D43" w:rsidP="0026025D">
      <w:pPr>
        <w:pBdr>
          <w:top w:val="nil"/>
          <w:left w:val="nil"/>
          <w:bottom w:val="nil"/>
          <w:right w:val="nil"/>
          <w:between w:val="nil"/>
        </w:pBdr>
        <w:spacing w:after="120" w:line="360" w:lineRule="auto"/>
        <w:ind w:hanging="2"/>
        <w:jc w:val="both"/>
        <w:rPr>
          <w:color w:val="000000"/>
          <w:sz w:val="24"/>
          <w:szCs w:val="24"/>
          <w:lang w:val="en-ID"/>
        </w:rPr>
      </w:pPr>
    </w:p>
    <w:p w14:paraId="7933226F" w14:textId="77777777" w:rsidR="00F87D8D" w:rsidRDefault="00F87D8D" w:rsidP="0026025D">
      <w:pPr>
        <w:pBdr>
          <w:top w:val="nil"/>
          <w:left w:val="nil"/>
          <w:bottom w:val="nil"/>
          <w:right w:val="nil"/>
          <w:between w:val="nil"/>
        </w:pBdr>
        <w:spacing w:after="120" w:line="360" w:lineRule="auto"/>
        <w:ind w:hanging="2"/>
        <w:jc w:val="both"/>
        <w:rPr>
          <w:color w:val="000000"/>
          <w:sz w:val="24"/>
          <w:szCs w:val="24"/>
          <w:lang w:val="en-ID"/>
        </w:rPr>
      </w:pPr>
    </w:p>
    <w:p w14:paraId="5619D688" w14:textId="77777777" w:rsidR="006E3F23" w:rsidRDefault="006E3F23" w:rsidP="0026025D">
      <w:pPr>
        <w:pBdr>
          <w:top w:val="nil"/>
          <w:left w:val="nil"/>
          <w:bottom w:val="nil"/>
          <w:right w:val="nil"/>
          <w:between w:val="nil"/>
        </w:pBdr>
        <w:spacing w:after="120" w:line="360" w:lineRule="auto"/>
        <w:ind w:hanging="2"/>
        <w:jc w:val="both"/>
        <w:rPr>
          <w:color w:val="000000"/>
          <w:sz w:val="24"/>
          <w:szCs w:val="24"/>
          <w:lang w:val="en-ID"/>
        </w:rPr>
      </w:pPr>
    </w:p>
    <w:p w14:paraId="0EAE1D72" w14:textId="03905C8F" w:rsidR="00612D43" w:rsidRDefault="00A17B73" w:rsidP="0026025D">
      <w:pPr>
        <w:pBdr>
          <w:top w:val="nil"/>
          <w:left w:val="nil"/>
          <w:bottom w:val="nil"/>
          <w:right w:val="nil"/>
          <w:between w:val="nil"/>
        </w:pBdr>
        <w:spacing w:after="120" w:line="360" w:lineRule="auto"/>
        <w:ind w:hanging="2"/>
        <w:jc w:val="both"/>
        <w:rPr>
          <w:b/>
          <w:bCs/>
          <w:color w:val="000000"/>
          <w:sz w:val="24"/>
          <w:szCs w:val="24"/>
          <w:lang w:val="en-ID"/>
        </w:rPr>
      </w:pPr>
      <w:r w:rsidRPr="00A17B73">
        <w:rPr>
          <w:b/>
          <w:bCs/>
          <w:color w:val="000000"/>
          <w:sz w:val="24"/>
          <w:szCs w:val="24"/>
          <w:lang w:val="en-ID"/>
        </w:rPr>
        <w:t>D</w:t>
      </w:r>
      <w:r>
        <w:rPr>
          <w:b/>
          <w:bCs/>
          <w:color w:val="000000"/>
          <w:sz w:val="24"/>
          <w:szCs w:val="24"/>
          <w:lang w:val="en-ID"/>
        </w:rPr>
        <w:t>I</w:t>
      </w:r>
      <w:r w:rsidRPr="00A17B73">
        <w:rPr>
          <w:b/>
          <w:bCs/>
          <w:color w:val="000000"/>
          <w:sz w:val="24"/>
          <w:szCs w:val="24"/>
          <w:lang w:val="en-ID"/>
        </w:rPr>
        <w:t>SCU</w:t>
      </w:r>
      <w:r w:rsidR="008B010C">
        <w:rPr>
          <w:b/>
          <w:bCs/>
          <w:color w:val="000000"/>
          <w:sz w:val="24"/>
          <w:szCs w:val="24"/>
          <w:lang w:val="en-ID"/>
        </w:rPr>
        <w:t>SSION</w:t>
      </w:r>
    </w:p>
    <w:p w14:paraId="3C3F21A5" w14:textId="77777777" w:rsidR="006E3F23" w:rsidRPr="006E3F23" w:rsidRDefault="006E3F23" w:rsidP="006E3F23">
      <w:pPr>
        <w:pBdr>
          <w:top w:val="nil"/>
          <w:left w:val="nil"/>
          <w:bottom w:val="nil"/>
          <w:right w:val="nil"/>
          <w:between w:val="nil"/>
        </w:pBdr>
        <w:spacing w:after="120" w:line="360" w:lineRule="auto"/>
        <w:ind w:hanging="2"/>
        <w:jc w:val="both"/>
        <w:rPr>
          <w:color w:val="000000"/>
          <w:sz w:val="24"/>
          <w:szCs w:val="24"/>
          <w:lang w:val="en-ID"/>
        </w:rPr>
      </w:pPr>
      <w:r w:rsidRPr="006E3F23">
        <w:rPr>
          <w:color w:val="000000"/>
          <w:sz w:val="24"/>
          <w:szCs w:val="24"/>
          <w:lang w:val="en-ID"/>
        </w:rPr>
        <w:t>The findings of this study indicate that students generally have a high level of critical awareness regarding the use of Artificial Intelligence (AI) in English Language Teaching (ELT). Most indicators, including Analysis, Evaluation, Interpretation, Independent Judgment, and the Human-</w:t>
      </w:r>
      <w:proofErr w:type="spellStart"/>
      <w:r w:rsidRPr="006E3F23">
        <w:rPr>
          <w:color w:val="000000"/>
          <w:sz w:val="24"/>
          <w:szCs w:val="24"/>
          <w:lang w:val="en-ID"/>
        </w:rPr>
        <w:t>Centered</w:t>
      </w:r>
      <w:proofErr w:type="spellEnd"/>
      <w:r w:rsidRPr="006E3F23">
        <w:rPr>
          <w:color w:val="000000"/>
          <w:sz w:val="24"/>
          <w:szCs w:val="24"/>
          <w:lang w:val="en-ID"/>
        </w:rPr>
        <w:t xml:space="preserve"> perspective, are in the Very High category, while Inference and Self-Regulation are in the High category. These findings indicate that students not only use AI as a tool to obtain instant answers, but also actively engage in evaluating, interpreting, and controlling the information generated by AI during the learning process.</w:t>
      </w:r>
    </w:p>
    <w:p w14:paraId="5CFA8624" w14:textId="77777777" w:rsidR="006E3F23" w:rsidRPr="006E3F23" w:rsidRDefault="006E3F23" w:rsidP="00B23E5E">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 xml:space="preserve">From the perspective of Critical Thinking Theory proposed by </w:t>
      </w:r>
      <w:proofErr w:type="spellStart"/>
      <w:r w:rsidRPr="006E3F23">
        <w:rPr>
          <w:color w:val="000000"/>
          <w:sz w:val="24"/>
          <w:szCs w:val="24"/>
          <w:lang w:val="en-ID"/>
        </w:rPr>
        <w:t>Facione</w:t>
      </w:r>
      <w:proofErr w:type="spellEnd"/>
      <w:r w:rsidRPr="006E3F23">
        <w:rPr>
          <w:color w:val="000000"/>
          <w:sz w:val="24"/>
          <w:szCs w:val="24"/>
          <w:lang w:val="en-ID"/>
        </w:rPr>
        <w:t xml:space="preserve"> (2023), critical thinking encompasses several cognitive skills, namely analysis, evaluation, inference, interpretation, and self-regulation. High scores on the Analysis, Evaluation, and Interpretation dimensions indicate that students have the ability to critically examine AI-generated information before using it in their academic assignments. Final-semester students also tend to assess the relevance and accuracy of AI output, verify information from other sources, and adapt AI responses to their learning needs. These findings support </w:t>
      </w:r>
      <w:proofErr w:type="spellStart"/>
      <w:r w:rsidRPr="006E3F23">
        <w:rPr>
          <w:color w:val="000000"/>
          <w:sz w:val="24"/>
          <w:szCs w:val="24"/>
          <w:lang w:val="en-ID"/>
        </w:rPr>
        <w:t>Facione's</w:t>
      </w:r>
      <w:proofErr w:type="spellEnd"/>
      <w:r w:rsidRPr="006E3F23">
        <w:rPr>
          <w:color w:val="000000"/>
          <w:sz w:val="24"/>
          <w:szCs w:val="24"/>
          <w:lang w:val="en-ID"/>
        </w:rPr>
        <w:t xml:space="preserve"> argument that individuals who think critically will actively question information rather than simply accepting it without evaluation. In the context of AI-assisted learning, these skills are crucial because generative AI systems can sometimes produce inaccurate, biased, or misleading information.</w:t>
      </w:r>
    </w:p>
    <w:p w14:paraId="11F8ECB2" w14:textId="77777777" w:rsidR="006E3F23" w:rsidRPr="006E3F23" w:rsidRDefault="006E3F23" w:rsidP="00147D7A">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The findings of this study also support the concept of Human-AI Collaboration proposed by Järvelä et al. (2023), which emphasizes that AI should function as a collaborative instrument, not as a substitute for human cognitive abilities. High scores on the Interpretation and Independent Judgment dimensions indicate that students continue to rely on their own reasoning and academic knowledge when using AI. Rather than relying entirely on AI-generated answers, respondents' results indicate that they connect AI answers with previously learned theories and consider additional sources of information before making academic decisions. This indicates that students maintain their intellectual knowledge while utilizing AI as a learning resource that supports the learning process.</w:t>
      </w:r>
    </w:p>
    <w:p w14:paraId="159D256F" w14:textId="77777777" w:rsidR="006E3F23" w:rsidRPr="006E3F23" w:rsidRDefault="006E3F23" w:rsidP="00147D7A">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lastRenderedPageBreak/>
        <w:t xml:space="preserve">Furthermore, the results of this study can be understood through the Digital Transformation Theory framework proposed by Vial (2019), which states that digital technology is transforming educational practices, learning environments, and student </w:t>
      </w:r>
      <w:proofErr w:type="spellStart"/>
      <w:r w:rsidRPr="006E3F23">
        <w:rPr>
          <w:color w:val="000000"/>
          <w:sz w:val="24"/>
          <w:szCs w:val="24"/>
          <w:lang w:val="en-ID"/>
        </w:rPr>
        <w:t>behavior</w:t>
      </w:r>
      <w:proofErr w:type="spellEnd"/>
      <w:r w:rsidRPr="006E3F23">
        <w:rPr>
          <w:color w:val="000000"/>
          <w:sz w:val="24"/>
          <w:szCs w:val="24"/>
          <w:lang w:val="en-ID"/>
        </w:rPr>
        <w:t>. The widespread use of AI among final-year students reflects the ongoing digital transformation in higher education, particularly in ELT. AI technology has been integrated into student learning activities by providing rapid access to information, language support, and academic assistance. However, the research findings indicate that students are not passive recipients of technological innovation. Instead, they actively interact with AI to support reflective learning and critical engagement, suggesting that technological transformation can go hand in hand with the development of higher-order thinking skills.</w:t>
      </w:r>
    </w:p>
    <w:p w14:paraId="48B1D2B7" w14:textId="77777777" w:rsidR="006E3F23" w:rsidRPr="006E3F23" w:rsidRDefault="006E3F23" w:rsidP="00147D7A">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The Human-</w:t>
      </w:r>
      <w:proofErr w:type="spellStart"/>
      <w:r w:rsidRPr="006E3F23">
        <w:rPr>
          <w:color w:val="000000"/>
          <w:sz w:val="24"/>
          <w:szCs w:val="24"/>
          <w:lang w:val="en-ID"/>
        </w:rPr>
        <w:t>Centered</w:t>
      </w:r>
      <w:proofErr w:type="spellEnd"/>
      <w:r w:rsidRPr="006E3F23">
        <w:rPr>
          <w:color w:val="000000"/>
          <w:sz w:val="24"/>
          <w:szCs w:val="24"/>
          <w:lang w:val="en-ID"/>
        </w:rPr>
        <w:t xml:space="preserve"> indicator achieved one of the highest average scores across all dimensions. This finding aligns closely with the Society 5.0 concept introduced by Deguchi et al. (2020), which emphasizes the integration of advanced technology while maintaining human values, creativity, and ethical responsibility. Most students agreed that AI should support human learning, not replace human thinking. This indicates that respondents still view humans as the primary actors in the educational process. In the context of ELT, which places communication, contextual understanding, and cultural interpretation as fundamental aspects, maintaining human-</w:t>
      </w:r>
      <w:proofErr w:type="spellStart"/>
      <w:r w:rsidRPr="006E3F23">
        <w:rPr>
          <w:color w:val="000000"/>
          <w:sz w:val="24"/>
          <w:szCs w:val="24"/>
          <w:lang w:val="en-ID"/>
        </w:rPr>
        <w:t>centered</w:t>
      </w:r>
      <w:proofErr w:type="spellEnd"/>
      <w:r w:rsidRPr="006E3F23">
        <w:rPr>
          <w:color w:val="000000"/>
          <w:sz w:val="24"/>
          <w:szCs w:val="24"/>
          <w:lang w:val="en-ID"/>
        </w:rPr>
        <w:t xml:space="preserve"> values ​​is crucial. Therefore, this finding indicates that students' perceptions align with the main principle of Society 5.0, namely that technology is used as a tool to assist humans and enhance human capabilities.</w:t>
      </w:r>
    </w:p>
    <w:p w14:paraId="68ED8394" w14:textId="77777777" w:rsidR="006E3F23" w:rsidRPr="006E3F23" w:rsidRDefault="006E3F23" w:rsidP="00147D7A">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 xml:space="preserve">Although most dimensions showed positive results, scores on the Inference and Self-Regulation dimensions were relatively lower than the other indicators. This indicates that some students still experience difficulties in drawing independent conclusions and consistently controlling their use of AI. According to </w:t>
      </w:r>
      <w:proofErr w:type="spellStart"/>
      <w:r w:rsidRPr="006E3F23">
        <w:rPr>
          <w:color w:val="000000"/>
          <w:sz w:val="24"/>
          <w:szCs w:val="24"/>
          <w:lang w:val="en-ID"/>
        </w:rPr>
        <w:t>Facione</w:t>
      </w:r>
      <w:proofErr w:type="spellEnd"/>
      <w:r w:rsidRPr="006E3F23">
        <w:rPr>
          <w:color w:val="000000"/>
          <w:sz w:val="24"/>
          <w:szCs w:val="24"/>
          <w:lang w:val="en-ID"/>
        </w:rPr>
        <w:t xml:space="preserve"> (2023), inference and self-regulation are high-level critical thinking skills because they require individuals to reflect on their thought processes and make independent judgments. Relatively lower scores on these two dimensions may indicate that while students are able to evaluate AI output, they are not always engaged in deeper reflection or are not yet fully able to control their dependence on AI. Therefore, educational institutions </w:t>
      </w:r>
      <w:r w:rsidRPr="006E3F23">
        <w:rPr>
          <w:color w:val="000000"/>
          <w:sz w:val="24"/>
          <w:szCs w:val="24"/>
          <w:lang w:val="en-ID"/>
        </w:rPr>
        <w:lastRenderedPageBreak/>
        <w:t>need to provide learning experiences that encourage reflection, problem-solving, and metacognitive awareness in the use of AI technology.</w:t>
      </w:r>
    </w:p>
    <w:p w14:paraId="7ADDC171" w14:textId="77777777" w:rsidR="006E3F23" w:rsidRPr="006E3F23" w:rsidRDefault="006E3F23" w:rsidP="00566E53">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Another important finding in this study is the moderate level of AI Dependence. This finding contrasts with concerns raised by Zhai et al. (2024) and Tian and Zhang (2025), who stated that excessive reliance on AI could weaken critical thinking skills, reduce independent reasoning, and increase cognitive passivity. A moderate dependency score indicates that students have not yet become overly dependent on AI despite their frequent use of AI-assisted learning tools. Most respondents reported that AI serves primarily as a support system, not as a substitute for their own thinking processes. This finding suggests that students are beginning to develop a balanced relationship with AI, where the technology enhances learning efficiency without completely replacing human cognitive engagement.</w:t>
      </w:r>
    </w:p>
    <w:p w14:paraId="4C1817AA" w14:textId="2ECAD141" w:rsidR="00535505" w:rsidRDefault="006E3F23" w:rsidP="00566E53">
      <w:pPr>
        <w:pBdr>
          <w:top w:val="nil"/>
          <w:left w:val="nil"/>
          <w:bottom w:val="nil"/>
          <w:right w:val="nil"/>
          <w:between w:val="nil"/>
        </w:pBdr>
        <w:spacing w:after="120" w:line="360" w:lineRule="auto"/>
        <w:ind w:firstLine="720"/>
        <w:jc w:val="both"/>
        <w:rPr>
          <w:color w:val="000000"/>
          <w:sz w:val="24"/>
          <w:szCs w:val="24"/>
          <w:lang w:val="en-ID"/>
        </w:rPr>
      </w:pPr>
      <w:r w:rsidRPr="006E3F23">
        <w:rPr>
          <w:color w:val="000000"/>
          <w:sz w:val="24"/>
          <w:szCs w:val="24"/>
          <w:lang w:val="en-ID"/>
        </w:rPr>
        <w:t>Overall, the findings of this study indicate that the integration of AI in English language learning is generally in line with the principles of Human-</w:t>
      </w:r>
      <w:proofErr w:type="spellStart"/>
      <w:r w:rsidRPr="006E3F23">
        <w:rPr>
          <w:color w:val="000000"/>
          <w:sz w:val="24"/>
          <w:szCs w:val="24"/>
          <w:lang w:val="en-ID"/>
        </w:rPr>
        <w:t>Centered</w:t>
      </w:r>
      <w:proofErr w:type="spellEnd"/>
      <w:r w:rsidRPr="006E3F23">
        <w:rPr>
          <w:color w:val="000000"/>
          <w:sz w:val="24"/>
          <w:szCs w:val="24"/>
          <w:lang w:val="en-ID"/>
        </w:rPr>
        <w:t xml:space="preserve"> Learning and Society 5.0. Students appear able to balance technological assistance with critical thinking skills, self-assessment, and human values. These findings suggest that AI can make a positive contribution to ELT if students possess sufficient critical awareness and digital literacy to evaluate, interpret, and control its use responsibly. Therefore, future educational practices need to focus not only on improving students' technological competence but also on strengthening critical thinking skills, ethical awareness, and self-regulation so that AI remains a tool that empowers human learning, rather than diminishing the role and capabilities of humans in the learning process.</w:t>
      </w:r>
    </w:p>
    <w:p w14:paraId="35CA6A74" w14:textId="3162B4B1"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32BAA7E5" w14:textId="3DC7BB82"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3271305C" w14:textId="3B5913DC"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635BC1FA" w14:textId="522D729B"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34927588" w14:textId="71B3B859"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16B41549" w14:textId="15A15B2D"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6A339607" w14:textId="580F6BB9"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62A48899" w14:textId="5D19411A" w:rsidR="008F28C6"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05157891" w14:textId="77777777" w:rsidR="008F28C6" w:rsidRPr="0026025D" w:rsidRDefault="008F28C6" w:rsidP="00566E53">
      <w:pPr>
        <w:pBdr>
          <w:top w:val="nil"/>
          <w:left w:val="nil"/>
          <w:bottom w:val="nil"/>
          <w:right w:val="nil"/>
          <w:between w:val="nil"/>
        </w:pBdr>
        <w:spacing w:after="120" w:line="360" w:lineRule="auto"/>
        <w:ind w:firstLine="720"/>
        <w:jc w:val="both"/>
        <w:rPr>
          <w:color w:val="000000"/>
          <w:sz w:val="24"/>
          <w:szCs w:val="24"/>
          <w:lang w:val="en-ID"/>
        </w:rPr>
      </w:pPr>
    </w:p>
    <w:p w14:paraId="5C4392DA" w14:textId="7EC2A9A0"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r w:rsidR="0071505F">
        <w:rPr>
          <w:b/>
          <w:bCs/>
          <w:color w:val="000000"/>
          <w:sz w:val="24"/>
          <w:szCs w:val="24"/>
          <w:lang w:val="en-ID"/>
        </w:rPr>
        <w:t xml:space="preserve"> </w:t>
      </w:r>
    </w:p>
    <w:p w14:paraId="271C5C8D" w14:textId="77777777" w:rsidR="008F28C6" w:rsidRPr="008F28C6" w:rsidRDefault="008F28C6" w:rsidP="008F28C6">
      <w:pPr>
        <w:pBdr>
          <w:top w:val="nil"/>
          <w:left w:val="nil"/>
          <w:bottom w:val="nil"/>
          <w:right w:val="nil"/>
          <w:between w:val="nil"/>
        </w:pBdr>
        <w:spacing w:after="120" w:line="360" w:lineRule="auto"/>
        <w:ind w:firstLine="426"/>
        <w:jc w:val="both"/>
        <w:rPr>
          <w:color w:val="000000"/>
          <w:sz w:val="24"/>
          <w:szCs w:val="24"/>
          <w:lang w:val="en-ID"/>
        </w:rPr>
      </w:pPr>
      <w:r w:rsidRPr="008F28C6">
        <w:rPr>
          <w:color w:val="000000"/>
          <w:sz w:val="24"/>
          <w:szCs w:val="24"/>
          <w:lang w:val="en-ID"/>
        </w:rPr>
        <w:t xml:space="preserve">Based on research proceeds, it can be concluded that the majority of students in particular during the final semester still has a high level of critical awareness to </w:t>
      </w:r>
      <w:proofErr w:type="gramStart"/>
      <w:r w:rsidRPr="008F28C6">
        <w:rPr>
          <w:color w:val="000000"/>
          <w:sz w:val="24"/>
          <w:szCs w:val="24"/>
          <w:lang w:val="en-ID"/>
        </w:rPr>
        <w:t>The</w:t>
      </w:r>
      <w:proofErr w:type="gramEnd"/>
      <w:r w:rsidRPr="008F28C6">
        <w:rPr>
          <w:color w:val="000000"/>
          <w:sz w:val="24"/>
          <w:szCs w:val="24"/>
          <w:lang w:val="en-ID"/>
        </w:rPr>
        <w:t xml:space="preserve"> use of AI in ELT scope in particular in today's era known as Society 5.0. It is demonstrated by high-high majority scores, particularly in indicators of Analysis, Evaluation, Interpretation, Independent Judgment. and Human-</w:t>
      </w:r>
      <w:proofErr w:type="spellStart"/>
      <w:r w:rsidRPr="008F28C6">
        <w:rPr>
          <w:color w:val="000000"/>
          <w:sz w:val="24"/>
          <w:szCs w:val="24"/>
          <w:lang w:val="en-ID"/>
        </w:rPr>
        <w:t>Centered</w:t>
      </w:r>
      <w:proofErr w:type="spellEnd"/>
      <w:r w:rsidRPr="008F28C6">
        <w:rPr>
          <w:color w:val="000000"/>
          <w:sz w:val="24"/>
          <w:szCs w:val="24"/>
          <w:lang w:val="en-ID"/>
        </w:rPr>
        <w:t xml:space="preserve">. These research findings indicate that the majority of students indirectly receive feedback from AI </w:t>
      </w:r>
      <w:proofErr w:type="spellStart"/>
      <w:r w:rsidRPr="008F28C6">
        <w:rPr>
          <w:color w:val="000000"/>
          <w:sz w:val="24"/>
          <w:szCs w:val="24"/>
          <w:lang w:val="en-ID"/>
        </w:rPr>
        <w:t>gamblingly</w:t>
      </w:r>
      <w:proofErr w:type="spellEnd"/>
      <w:r w:rsidRPr="008F28C6">
        <w:rPr>
          <w:color w:val="000000"/>
          <w:sz w:val="24"/>
          <w:szCs w:val="24"/>
          <w:lang w:val="en-ID"/>
        </w:rPr>
        <w:t>, but through analytical stages, evaluation and researched the compliance of the information prior to being used in academics so students retained a critical, reflective and self-thinking process in his use.</w:t>
      </w:r>
    </w:p>
    <w:p w14:paraId="06174CEA" w14:textId="77777777" w:rsidR="008F28C6" w:rsidRPr="008F28C6" w:rsidRDefault="008F28C6" w:rsidP="008F28C6">
      <w:pPr>
        <w:pBdr>
          <w:top w:val="nil"/>
          <w:left w:val="nil"/>
          <w:bottom w:val="nil"/>
          <w:right w:val="nil"/>
          <w:between w:val="nil"/>
        </w:pBdr>
        <w:spacing w:after="120" w:line="360" w:lineRule="auto"/>
        <w:ind w:firstLine="426"/>
        <w:jc w:val="both"/>
        <w:rPr>
          <w:color w:val="000000"/>
          <w:sz w:val="24"/>
          <w:szCs w:val="24"/>
          <w:lang w:val="en-ID"/>
        </w:rPr>
      </w:pPr>
      <w:r w:rsidRPr="008F28C6">
        <w:rPr>
          <w:color w:val="000000"/>
          <w:sz w:val="24"/>
          <w:szCs w:val="24"/>
          <w:lang w:val="en-ID"/>
        </w:rPr>
        <w:t>Additionally, the research also suggests that most students view AI aids in learning, not a substitute the ability to think humans. This is visible to the high scores of Human-</w:t>
      </w:r>
      <w:proofErr w:type="spellStart"/>
      <w:r w:rsidRPr="008F28C6">
        <w:rPr>
          <w:color w:val="000000"/>
          <w:sz w:val="24"/>
          <w:szCs w:val="24"/>
          <w:lang w:val="en-ID"/>
        </w:rPr>
        <w:t>Centered</w:t>
      </w:r>
      <w:proofErr w:type="spellEnd"/>
      <w:r w:rsidRPr="008F28C6">
        <w:rPr>
          <w:color w:val="000000"/>
          <w:sz w:val="24"/>
          <w:szCs w:val="24"/>
          <w:lang w:val="en-ID"/>
        </w:rPr>
        <w:t xml:space="preserve"> and Independent Judgment indicators that students are independently defending thinking process, using personal judgement and considering other resources. Additionally, AI dependency rates are still in the </w:t>
      </w:r>
      <w:proofErr w:type="gramStart"/>
      <w:r w:rsidRPr="008F28C6">
        <w:rPr>
          <w:color w:val="000000"/>
          <w:sz w:val="24"/>
          <w:szCs w:val="24"/>
          <w:lang w:val="en-ID"/>
        </w:rPr>
        <w:t>Medium</w:t>
      </w:r>
      <w:proofErr w:type="gramEnd"/>
      <w:r w:rsidRPr="008F28C6">
        <w:rPr>
          <w:color w:val="000000"/>
          <w:sz w:val="24"/>
          <w:szCs w:val="24"/>
          <w:lang w:val="en-ID"/>
        </w:rPr>
        <w:t xml:space="preserve"> category. It is visible to its users still within a relatively controlled limit because AI itself has become part of learning activities student.</w:t>
      </w:r>
    </w:p>
    <w:p w14:paraId="27849034" w14:textId="64A146FB" w:rsidR="0071505F" w:rsidRDefault="008F28C6" w:rsidP="008F28C6">
      <w:pPr>
        <w:pBdr>
          <w:top w:val="nil"/>
          <w:left w:val="nil"/>
          <w:bottom w:val="nil"/>
          <w:right w:val="nil"/>
          <w:between w:val="nil"/>
        </w:pBdr>
        <w:spacing w:after="120" w:line="360" w:lineRule="auto"/>
        <w:ind w:firstLine="426"/>
        <w:jc w:val="both"/>
        <w:rPr>
          <w:color w:val="000000"/>
          <w:sz w:val="24"/>
          <w:szCs w:val="24"/>
          <w:lang w:val="en-ID"/>
        </w:rPr>
      </w:pPr>
      <w:r w:rsidRPr="008F28C6">
        <w:rPr>
          <w:color w:val="000000"/>
          <w:sz w:val="24"/>
          <w:szCs w:val="24"/>
          <w:lang w:val="en-ID"/>
        </w:rPr>
        <w:t xml:space="preserve">Overall, these research results indicate that the use of AI in the ELT scope still aligns with the principles of Society 5.0 that emphasizes </w:t>
      </w:r>
      <w:proofErr w:type="gramStart"/>
      <w:r w:rsidRPr="008F28C6">
        <w:rPr>
          <w:color w:val="000000"/>
          <w:sz w:val="24"/>
          <w:szCs w:val="24"/>
          <w:lang w:val="en-ID"/>
        </w:rPr>
        <w:t>The</w:t>
      </w:r>
      <w:proofErr w:type="gramEnd"/>
      <w:r w:rsidRPr="008F28C6">
        <w:rPr>
          <w:color w:val="000000"/>
          <w:sz w:val="24"/>
          <w:szCs w:val="24"/>
          <w:lang w:val="en-ID"/>
        </w:rPr>
        <w:t xml:space="preserve"> balance between technological advancement with the value of humanity. Thus, AI can provide positive benefits in the learning process if used wisely. College contributions are therefore also needed to motivate its students to develop critical thinking skills, AI literacy capabilities mature, and ethical awareness of students in order to not only improve the efficiency of learning, but also support the development of intellectual abilities and independence learnt students.</w:t>
      </w:r>
    </w:p>
    <w:p w14:paraId="1A2CE89F" w14:textId="47E4E2A5" w:rsidR="008F28C6" w:rsidRDefault="008F28C6" w:rsidP="008F28C6">
      <w:pPr>
        <w:pBdr>
          <w:top w:val="nil"/>
          <w:left w:val="nil"/>
          <w:bottom w:val="nil"/>
          <w:right w:val="nil"/>
          <w:between w:val="nil"/>
        </w:pBdr>
        <w:spacing w:after="120" w:line="360" w:lineRule="auto"/>
        <w:ind w:firstLine="426"/>
        <w:jc w:val="both"/>
        <w:rPr>
          <w:color w:val="000000"/>
          <w:sz w:val="24"/>
          <w:szCs w:val="24"/>
          <w:lang w:val="en-ID"/>
        </w:rPr>
      </w:pPr>
    </w:p>
    <w:p w14:paraId="32D7A756" w14:textId="163B6E74" w:rsidR="008F28C6" w:rsidRDefault="008F28C6" w:rsidP="008F28C6">
      <w:pPr>
        <w:pBdr>
          <w:top w:val="nil"/>
          <w:left w:val="nil"/>
          <w:bottom w:val="nil"/>
          <w:right w:val="nil"/>
          <w:between w:val="nil"/>
        </w:pBdr>
        <w:spacing w:after="120" w:line="360" w:lineRule="auto"/>
        <w:ind w:firstLine="426"/>
        <w:jc w:val="both"/>
        <w:rPr>
          <w:color w:val="000000"/>
          <w:sz w:val="24"/>
          <w:szCs w:val="24"/>
          <w:lang w:val="en-ID"/>
        </w:rPr>
      </w:pPr>
    </w:p>
    <w:p w14:paraId="01091450" w14:textId="545CEF11" w:rsidR="008F28C6" w:rsidRDefault="008F28C6" w:rsidP="008F28C6">
      <w:pPr>
        <w:pBdr>
          <w:top w:val="nil"/>
          <w:left w:val="nil"/>
          <w:bottom w:val="nil"/>
          <w:right w:val="nil"/>
          <w:between w:val="nil"/>
        </w:pBdr>
        <w:spacing w:after="120" w:line="360" w:lineRule="auto"/>
        <w:ind w:firstLine="426"/>
        <w:jc w:val="both"/>
        <w:rPr>
          <w:color w:val="000000"/>
          <w:sz w:val="24"/>
          <w:szCs w:val="24"/>
          <w:lang w:val="en-ID"/>
        </w:rPr>
      </w:pPr>
    </w:p>
    <w:p w14:paraId="0C4C4D40" w14:textId="77777777" w:rsidR="008F28C6" w:rsidRDefault="008F28C6" w:rsidP="008F28C6">
      <w:pPr>
        <w:pBdr>
          <w:top w:val="nil"/>
          <w:left w:val="nil"/>
          <w:bottom w:val="nil"/>
          <w:right w:val="nil"/>
          <w:between w:val="nil"/>
        </w:pBdr>
        <w:spacing w:after="120" w:line="360" w:lineRule="auto"/>
        <w:ind w:firstLine="426"/>
        <w:jc w:val="both"/>
        <w:rPr>
          <w:b/>
          <w:bCs/>
          <w:color w:val="000000"/>
          <w:sz w:val="24"/>
          <w:szCs w:val="24"/>
          <w:lang w:val="en-ID"/>
        </w:rPr>
      </w:pPr>
    </w:p>
    <w:p w14:paraId="145D8868" w14:textId="77777777" w:rsidR="008F28C6" w:rsidRPr="00535505" w:rsidRDefault="008F28C6" w:rsidP="00535505">
      <w:pPr>
        <w:pBdr>
          <w:top w:val="nil"/>
          <w:left w:val="nil"/>
          <w:bottom w:val="nil"/>
          <w:right w:val="nil"/>
          <w:between w:val="nil"/>
        </w:pBdr>
        <w:spacing w:after="120" w:line="360" w:lineRule="auto"/>
        <w:ind w:hanging="2"/>
        <w:jc w:val="both"/>
        <w:rPr>
          <w:b/>
          <w:bCs/>
          <w:color w:val="000000"/>
          <w:sz w:val="24"/>
          <w:szCs w:val="24"/>
          <w:lang w:val="en-ID"/>
        </w:rPr>
      </w:pPr>
    </w:p>
    <w:p w14:paraId="619D19CF" w14:textId="51088747" w:rsidR="00535505" w:rsidRPr="00535505" w:rsidRDefault="00535505" w:rsidP="00F87D8D">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30E388A9" w14:textId="04904C46" w:rsidR="008F28C6" w:rsidRDefault="008F28C6" w:rsidP="008F28C6">
      <w:pPr>
        <w:spacing w:before="100" w:beforeAutospacing="1" w:after="100" w:afterAutospacing="1"/>
        <w:jc w:val="both"/>
        <w:rPr>
          <w:rFonts w:ascii="Times New Roman" w:eastAsia="Times New Roman" w:hAnsi="Times New Roman" w:cs="Times New Roman"/>
          <w:sz w:val="24"/>
          <w:szCs w:val="24"/>
        </w:rPr>
      </w:pPr>
      <w:r w:rsidRPr="00C5785A">
        <w:rPr>
          <w:rFonts w:ascii="Times New Roman" w:eastAsia="Times New Roman" w:hAnsi="Times New Roman" w:cs="Times New Roman"/>
          <w:sz w:val="24"/>
          <w:szCs w:val="24"/>
        </w:rPr>
        <w:t>My name is Meita Aurina, a student in the English Language Education program at Kadiri Islamic University, currently in my fourth semester. I have an interest in the field of English Language Teaching (ELT) and student psychology, particularly as it relates to the English language learning process. This interest motivates me to continue developing my academic and research skills. Through my studies, I hope to contribute to creating effective English language learning that is centered on students’ needs</w:t>
      </w:r>
      <w:r>
        <w:rPr>
          <w:rFonts w:ascii="Times New Roman" w:eastAsia="Times New Roman" w:hAnsi="Times New Roman" w:cs="Times New Roman"/>
          <w:sz w:val="24"/>
          <w:szCs w:val="24"/>
        </w:rPr>
        <w:t>.</w:t>
      </w:r>
    </w:p>
    <w:p w14:paraId="3055DE7E" w14:textId="219FA52C" w:rsidR="008F28C6" w:rsidRDefault="008F28C6" w:rsidP="008F28C6">
      <w:pPr>
        <w:spacing w:before="100" w:beforeAutospacing="1" w:after="100" w:afterAutospacing="1"/>
        <w:jc w:val="both"/>
        <w:rPr>
          <w:rFonts w:ascii="Times New Roman" w:eastAsia="Times New Roman" w:hAnsi="Times New Roman" w:cs="Times New Roman"/>
          <w:sz w:val="24"/>
          <w:szCs w:val="24"/>
        </w:rPr>
      </w:pPr>
      <w:r w:rsidRPr="00C5785A">
        <w:rPr>
          <w:rFonts w:ascii="Times New Roman" w:eastAsia="Times New Roman" w:hAnsi="Times New Roman" w:cs="Times New Roman"/>
          <w:sz w:val="24"/>
          <w:szCs w:val="24"/>
        </w:rPr>
        <w:t xml:space="preserve">Nabila Salma is an English Education major at </w:t>
      </w:r>
      <w:r>
        <w:rPr>
          <w:rFonts w:ascii="Times New Roman" w:eastAsia="Times New Roman" w:hAnsi="Times New Roman" w:cs="Times New Roman"/>
          <w:sz w:val="24"/>
          <w:szCs w:val="24"/>
        </w:rPr>
        <w:t>Universitas Islam Kadiri</w:t>
      </w:r>
      <w:r w:rsidRPr="00C5785A">
        <w:rPr>
          <w:rFonts w:ascii="Times New Roman" w:eastAsia="Times New Roman" w:hAnsi="Times New Roman" w:cs="Times New Roman"/>
          <w:sz w:val="24"/>
          <w:szCs w:val="24"/>
        </w:rPr>
        <w:t xml:space="preserve">. Her current research interests focus on the </w:t>
      </w:r>
      <w:r>
        <w:rPr>
          <w:rFonts w:ascii="Times New Roman" w:eastAsia="Times New Roman" w:hAnsi="Times New Roman" w:cs="Times New Roman"/>
          <w:sz w:val="24"/>
          <w:szCs w:val="24"/>
        </w:rPr>
        <w:t>analysis</w:t>
      </w:r>
      <w:r w:rsidRPr="00C5785A">
        <w:rPr>
          <w:rFonts w:ascii="Times New Roman" w:eastAsia="Times New Roman" w:hAnsi="Times New Roman" w:cs="Times New Roman"/>
          <w:sz w:val="24"/>
          <w:szCs w:val="24"/>
        </w:rPr>
        <w:t xml:space="preserve"> of color theory to children’s picture books. She is actively involved in campus committees as a member of the Publications, Design, and Communications team, with the goal of improving her skills and making an active contribution to the field of visual media in her local community.</w:t>
      </w:r>
    </w:p>
    <w:p w14:paraId="23FE9144" w14:textId="77777777" w:rsidR="008F28C6" w:rsidRPr="00C5785A" w:rsidRDefault="008F28C6" w:rsidP="008F28C6">
      <w:pPr>
        <w:spacing w:before="100" w:beforeAutospacing="1" w:after="100" w:afterAutospacing="1"/>
        <w:jc w:val="both"/>
        <w:rPr>
          <w:rFonts w:ascii="Times New Roman" w:eastAsia="Times New Roman" w:hAnsi="Times New Roman" w:cs="Times New Roman"/>
          <w:sz w:val="24"/>
          <w:szCs w:val="24"/>
        </w:rPr>
      </w:pPr>
      <w:r w:rsidRPr="00C5785A">
        <w:rPr>
          <w:rFonts w:ascii="Times New Roman" w:eastAsia="Times New Roman" w:hAnsi="Times New Roman" w:cs="Times New Roman"/>
          <w:sz w:val="24"/>
          <w:szCs w:val="24"/>
        </w:rPr>
        <w:t>Carissa Amalia Rahma is an English Education student at Universitas Islam Kadiri. Her current research interests focus on the integration of educational technology and mobile learning applications in the classroom. She is actively engaged in campus leadership activities, aiming to contribute innovative perspectives and fresh insights to the evolving field of language education.</w:t>
      </w:r>
    </w:p>
    <w:p w14:paraId="78179752" w14:textId="77777777" w:rsidR="008F28C6" w:rsidRPr="00C5785A" w:rsidRDefault="008F28C6" w:rsidP="008F28C6">
      <w:pPr>
        <w:jc w:val="both"/>
        <w:rPr>
          <w:rFonts w:ascii="Times New Roman" w:eastAsia="Times New Roman" w:hAnsi="Times New Roman" w:cs="Times New Roman"/>
          <w:sz w:val="24"/>
          <w:szCs w:val="24"/>
        </w:rPr>
      </w:pPr>
    </w:p>
    <w:p w14:paraId="3C1518C7" w14:textId="77777777" w:rsidR="008F28C6" w:rsidRDefault="008F28C6" w:rsidP="008F28C6">
      <w:pPr>
        <w:jc w:val="both"/>
      </w:pPr>
      <w:r>
        <w:t>.</w:t>
      </w:r>
    </w:p>
    <w:p w14:paraId="10646B07" w14:textId="77777777" w:rsidR="008F28C6" w:rsidRDefault="008F28C6" w:rsidP="008F28C6">
      <w:pPr>
        <w:jc w:val="both"/>
      </w:pPr>
    </w:p>
    <w:p w14:paraId="776AB21F" w14:textId="77777777" w:rsidR="008F28C6" w:rsidRDefault="008F28C6" w:rsidP="008F28C6">
      <w:pPr>
        <w:jc w:val="both"/>
      </w:pPr>
    </w:p>
    <w:p w14:paraId="75128CF5" w14:textId="239CD8DC"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3A310132"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11CF0F06"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7FE24A25"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6230D4E9"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63CAEA73"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2DD05CB7"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615E1F95"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44647E3E"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22733790"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32D54A12" w14:textId="77777777" w:rsidR="00F87D8D"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56B6447E" w14:textId="77777777" w:rsidR="00F87D8D" w:rsidRPr="00535505" w:rsidRDefault="00F87D8D" w:rsidP="00535505">
      <w:pPr>
        <w:pBdr>
          <w:top w:val="nil"/>
          <w:left w:val="nil"/>
          <w:bottom w:val="nil"/>
          <w:right w:val="nil"/>
          <w:between w:val="nil"/>
        </w:pBdr>
        <w:spacing w:after="120" w:line="360" w:lineRule="auto"/>
        <w:ind w:hanging="2"/>
        <w:jc w:val="both"/>
        <w:rPr>
          <w:b/>
          <w:bCs/>
          <w:color w:val="000000"/>
          <w:sz w:val="24"/>
          <w:szCs w:val="24"/>
          <w:lang w:val="en-ID"/>
        </w:rPr>
      </w:pPr>
    </w:p>
    <w:p w14:paraId="1E62C98C" w14:textId="77777777" w:rsidR="00B856CD" w:rsidRDefault="00B856CD" w:rsidP="0071505F">
      <w:pPr>
        <w:pBdr>
          <w:top w:val="nil"/>
          <w:left w:val="nil"/>
          <w:bottom w:val="nil"/>
          <w:right w:val="nil"/>
          <w:between w:val="nil"/>
        </w:pBdr>
        <w:spacing w:after="120" w:line="360" w:lineRule="auto"/>
        <w:ind w:hanging="2"/>
        <w:jc w:val="both"/>
        <w:rPr>
          <w:b/>
          <w:bCs/>
          <w:color w:val="000000"/>
          <w:sz w:val="24"/>
          <w:szCs w:val="24"/>
        </w:rPr>
      </w:pPr>
    </w:p>
    <w:p w14:paraId="6368A722" w14:textId="4B6D48D4" w:rsidR="0071505F" w:rsidRDefault="0071505F" w:rsidP="0071505F">
      <w:pPr>
        <w:pBdr>
          <w:top w:val="nil"/>
          <w:left w:val="nil"/>
          <w:bottom w:val="nil"/>
          <w:right w:val="nil"/>
          <w:between w:val="nil"/>
        </w:pBdr>
        <w:spacing w:after="120" w:line="360" w:lineRule="auto"/>
        <w:ind w:hanging="2"/>
        <w:jc w:val="both"/>
        <w:rPr>
          <w:b/>
          <w:bCs/>
          <w:color w:val="000000"/>
          <w:sz w:val="24"/>
          <w:szCs w:val="24"/>
        </w:rPr>
      </w:pPr>
      <w:r w:rsidRPr="0071505F">
        <w:rPr>
          <w:b/>
          <w:bCs/>
          <w:color w:val="000000"/>
          <w:sz w:val="24"/>
          <w:szCs w:val="24"/>
        </w:rPr>
        <w:t xml:space="preserve"> References</w:t>
      </w:r>
    </w:p>
    <w:p w14:paraId="1FF17F14" w14:textId="2D1A92A2" w:rsidR="003606BC" w:rsidRPr="003606BC" w:rsidRDefault="003606BC" w:rsidP="003606BC">
      <w:pPr>
        <w:widowControl w:val="0"/>
        <w:autoSpaceDE w:val="0"/>
        <w:autoSpaceDN w:val="0"/>
        <w:adjustRightInd w:val="0"/>
        <w:spacing w:after="120" w:line="360" w:lineRule="auto"/>
        <w:ind w:left="480" w:hanging="480"/>
        <w:rPr>
          <w:noProof/>
          <w:sz w:val="24"/>
          <w:szCs w:val="24"/>
        </w:rPr>
      </w:pPr>
      <w:r>
        <w:rPr>
          <w:color w:val="222222"/>
          <w:sz w:val="24"/>
          <w:szCs w:val="24"/>
        </w:rPr>
        <w:fldChar w:fldCharType="begin" w:fldLock="1"/>
      </w:r>
      <w:r>
        <w:rPr>
          <w:color w:val="222222"/>
          <w:sz w:val="24"/>
          <w:szCs w:val="24"/>
        </w:rPr>
        <w:instrText xml:space="preserve">ADDIN Mendeley Bibliography CSL_BIBLIOGRAPHY </w:instrText>
      </w:r>
      <w:r>
        <w:rPr>
          <w:color w:val="222222"/>
          <w:sz w:val="24"/>
          <w:szCs w:val="24"/>
        </w:rPr>
        <w:fldChar w:fldCharType="separate"/>
      </w:r>
      <w:r w:rsidRPr="003606BC">
        <w:rPr>
          <w:noProof/>
          <w:sz w:val="24"/>
          <w:szCs w:val="24"/>
        </w:rPr>
        <w:t xml:space="preserve">Adams, C., Pente, P., Lemermeyer, G., &amp; Rockwell, G. (2023). Computers and Education : Artificial Intelligence Ethical principles for artificial intelligence in K-12 education. </w:t>
      </w:r>
      <w:r w:rsidRPr="003606BC">
        <w:rPr>
          <w:i/>
          <w:iCs/>
          <w:noProof/>
          <w:sz w:val="24"/>
          <w:szCs w:val="24"/>
        </w:rPr>
        <w:t>Computers and Education: Artificial Intelligence</w:t>
      </w:r>
      <w:r w:rsidRPr="003606BC">
        <w:rPr>
          <w:noProof/>
          <w:sz w:val="24"/>
          <w:szCs w:val="24"/>
        </w:rPr>
        <w:t xml:space="preserve">, </w:t>
      </w:r>
      <w:r w:rsidRPr="003606BC">
        <w:rPr>
          <w:i/>
          <w:iCs/>
          <w:noProof/>
          <w:sz w:val="24"/>
          <w:szCs w:val="24"/>
        </w:rPr>
        <w:t>4</w:t>
      </w:r>
      <w:r w:rsidRPr="003606BC">
        <w:rPr>
          <w:noProof/>
          <w:sz w:val="24"/>
          <w:szCs w:val="24"/>
        </w:rPr>
        <w:t>(February), 100131. https://doi.org/10.1016/j.caeai.2023.100131</w:t>
      </w:r>
    </w:p>
    <w:p w14:paraId="0EA4F404"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Cogo, A., Patsko, L., &amp; Szoke, J. (2024). Generative artificial intelligence and ELT. </w:t>
      </w:r>
      <w:r w:rsidRPr="003606BC">
        <w:rPr>
          <w:i/>
          <w:iCs/>
          <w:noProof/>
          <w:sz w:val="24"/>
          <w:szCs w:val="24"/>
        </w:rPr>
        <w:t>ELT Jurnal</w:t>
      </w:r>
      <w:r w:rsidRPr="003606BC">
        <w:rPr>
          <w:noProof/>
          <w:sz w:val="24"/>
          <w:szCs w:val="24"/>
        </w:rPr>
        <w:t xml:space="preserve">, </w:t>
      </w:r>
      <w:r w:rsidRPr="003606BC">
        <w:rPr>
          <w:i/>
          <w:iCs/>
          <w:noProof/>
          <w:sz w:val="24"/>
          <w:szCs w:val="24"/>
        </w:rPr>
        <w:t>78/4</w:t>
      </w:r>
      <w:r w:rsidRPr="003606BC">
        <w:rPr>
          <w:noProof/>
          <w:sz w:val="24"/>
          <w:szCs w:val="24"/>
        </w:rPr>
        <w:t>. https://doi.org/https://doi.org/10.1093/elt/ccae051</w:t>
      </w:r>
    </w:p>
    <w:p w14:paraId="6931F772"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Deguchi, A., Hirai, C., Matsuoka, H., Nakano, T., Oshima, K., Tai, M., &amp; Tani, S. (2020). </w:t>
      </w:r>
      <w:r w:rsidRPr="003606BC">
        <w:rPr>
          <w:i/>
          <w:iCs/>
          <w:noProof/>
          <w:sz w:val="24"/>
          <w:szCs w:val="24"/>
        </w:rPr>
        <w:t>Society 5.0: A People-Centric Super-Smart Society</w:t>
      </w:r>
      <w:r w:rsidRPr="003606BC">
        <w:rPr>
          <w:noProof/>
          <w:sz w:val="24"/>
          <w:szCs w:val="24"/>
        </w:rPr>
        <w:t>. Springer Nature Singapore. https://doi.org/10.1007/978-981-15-2989-4</w:t>
      </w:r>
    </w:p>
    <w:p w14:paraId="3CEEC0E2"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Facione, P. A. (2023). </w:t>
      </w:r>
      <w:r w:rsidRPr="003606BC">
        <w:rPr>
          <w:i/>
          <w:iCs/>
          <w:noProof/>
          <w:sz w:val="24"/>
          <w:szCs w:val="24"/>
        </w:rPr>
        <w:t>Critical Thinking : What It Is and Why It Counts</w:t>
      </w:r>
      <w:r w:rsidRPr="003606BC">
        <w:rPr>
          <w:noProof/>
          <w:sz w:val="24"/>
          <w:szCs w:val="24"/>
        </w:rPr>
        <w:t>.</w:t>
      </w:r>
    </w:p>
    <w:p w14:paraId="2E6A6A3B"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Järvelä, S., Nguyen, A., &amp; Hadwin, A. (2023). </w:t>
      </w:r>
      <w:r w:rsidRPr="003606BC">
        <w:rPr>
          <w:i/>
          <w:iCs/>
          <w:noProof/>
          <w:sz w:val="24"/>
          <w:szCs w:val="24"/>
        </w:rPr>
        <w:t>Human and artificial intelligence collaboration for socially shared regulation in learning</w:t>
      </w:r>
      <w:r w:rsidRPr="003606BC">
        <w:rPr>
          <w:noProof/>
          <w:sz w:val="24"/>
          <w:szCs w:val="24"/>
        </w:rPr>
        <w:t xml:space="preserve">. </w:t>
      </w:r>
      <w:r w:rsidRPr="003606BC">
        <w:rPr>
          <w:i/>
          <w:iCs/>
          <w:noProof/>
          <w:sz w:val="24"/>
          <w:szCs w:val="24"/>
        </w:rPr>
        <w:t>December 2022</w:t>
      </w:r>
      <w:r w:rsidRPr="003606BC">
        <w:rPr>
          <w:noProof/>
          <w:sz w:val="24"/>
          <w:szCs w:val="24"/>
        </w:rPr>
        <w:t>, 1057–1076. https://doi.org/10.1111/bjet.13325</w:t>
      </w:r>
    </w:p>
    <w:p w14:paraId="437A21E4"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Kasneci, E., Sessler, K., Küchemann, S., Bannert, M., Dementieva, D., Fischer, F., Gasser, U., Groh, G., Günnemann, S., Hüllermeier, E., Krusche, S., Kutyniok, G., Michaeli, T., Nerdel, C., Pfeffer, J., Poquet, O., Sailer, M., Schmidt, A., Seidel, T., … Kasneci, G. (2023). </w:t>
      </w:r>
      <w:r w:rsidRPr="003606BC">
        <w:rPr>
          <w:i/>
          <w:iCs/>
          <w:noProof/>
          <w:sz w:val="24"/>
          <w:szCs w:val="24"/>
        </w:rPr>
        <w:t>ChatGPT for good ? On opportunities and challenges of large language models for education</w:t>
      </w:r>
      <w:r w:rsidRPr="003606BC">
        <w:rPr>
          <w:noProof/>
          <w:sz w:val="24"/>
          <w:szCs w:val="24"/>
        </w:rPr>
        <w:t xml:space="preserve">. </w:t>
      </w:r>
      <w:r w:rsidRPr="003606BC">
        <w:rPr>
          <w:i/>
          <w:iCs/>
          <w:noProof/>
          <w:sz w:val="24"/>
          <w:szCs w:val="24"/>
        </w:rPr>
        <w:t>103</w:t>
      </w:r>
      <w:r w:rsidRPr="003606BC">
        <w:rPr>
          <w:noProof/>
          <w:sz w:val="24"/>
          <w:szCs w:val="24"/>
        </w:rPr>
        <w:t>(February).</w:t>
      </w:r>
    </w:p>
    <w:p w14:paraId="3F72F41B"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Oct, S. E. (2020). </w:t>
      </w:r>
      <w:r w:rsidRPr="003606BC">
        <w:rPr>
          <w:i/>
          <w:iCs/>
          <w:noProof/>
          <w:sz w:val="24"/>
          <w:szCs w:val="24"/>
        </w:rPr>
        <w:t>statistik deskriptif</w:t>
      </w:r>
      <w:r w:rsidRPr="003606BC">
        <w:rPr>
          <w:noProof/>
          <w:sz w:val="24"/>
          <w:szCs w:val="24"/>
        </w:rPr>
        <w:t>.</w:t>
      </w:r>
    </w:p>
    <w:p w14:paraId="380B8634"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Rojas, M. A., Pedro, S., &amp; Sánchez, R. P. (2023). Systematic literature review and bibliometric analysis on virtual reality and education. In </w:t>
      </w:r>
      <w:r w:rsidRPr="003606BC">
        <w:rPr>
          <w:i/>
          <w:iCs/>
          <w:noProof/>
          <w:sz w:val="24"/>
          <w:szCs w:val="24"/>
        </w:rPr>
        <w:t>Education and Information Technologies</w:t>
      </w:r>
      <w:r w:rsidRPr="003606BC">
        <w:rPr>
          <w:noProof/>
          <w:sz w:val="24"/>
          <w:szCs w:val="24"/>
        </w:rPr>
        <w:t>. Springer US. https://doi.org/10.1007/s10639-022-</w:t>
      </w:r>
      <w:r w:rsidRPr="003606BC">
        <w:rPr>
          <w:noProof/>
          <w:sz w:val="24"/>
          <w:szCs w:val="24"/>
        </w:rPr>
        <w:lastRenderedPageBreak/>
        <w:t>11167-5</w:t>
      </w:r>
    </w:p>
    <w:p w14:paraId="2D283CED"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Subhaktiyasa, P. G. (2025). </w:t>
      </w:r>
      <w:r w:rsidRPr="003606BC">
        <w:rPr>
          <w:i/>
          <w:iCs/>
          <w:noProof/>
          <w:sz w:val="24"/>
          <w:szCs w:val="24"/>
        </w:rPr>
        <w:t>Exploring Lecturer Commitment in the Digital Era : Value , Affective , Continuance , and Normative Dimensions</w:t>
      </w:r>
      <w:r w:rsidRPr="003606BC">
        <w:rPr>
          <w:noProof/>
          <w:sz w:val="24"/>
          <w:szCs w:val="24"/>
        </w:rPr>
        <w:t xml:space="preserve">. </w:t>
      </w:r>
      <w:r w:rsidRPr="003606BC">
        <w:rPr>
          <w:i/>
          <w:iCs/>
          <w:noProof/>
          <w:sz w:val="24"/>
          <w:szCs w:val="24"/>
        </w:rPr>
        <w:t>10</w:t>
      </w:r>
      <w:r w:rsidRPr="003606BC">
        <w:rPr>
          <w:noProof/>
          <w:sz w:val="24"/>
          <w:szCs w:val="24"/>
        </w:rPr>
        <w:t>, 1649–1659.</w:t>
      </w:r>
    </w:p>
    <w:p w14:paraId="7BB6273C"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Tian, J., &amp; Zhang, R. (2025). </w:t>
      </w:r>
      <w:r w:rsidRPr="003606BC">
        <w:rPr>
          <w:i/>
          <w:iCs/>
          <w:noProof/>
          <w:sz w:val="24"/>
          <w:szCs w:val="24"/>
        </w:rPr>
        <w:t>Learners’ AI dependence and critical thinking: The psychological mechanism of fatigue and the social buffering role of AI literacy</w:t>
      </w:r>
      <w:r w:rsidRPr="003606BC">
        <w:rPr>
          <w:noProof/>
          <w:sz w:val="24"/>
          <w:szCs w:val="24"/>
        </w:rPr>
        <w:t>. Elsevier. https://doi.org/10.1016/J.ACTPSY.2025.105725</w:t>
      </w:r>
    </w:p>
    <w:p w14:paraId="160C3285"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Tlili, A., Shehata, B., Adarkwah, M. A., Bozkurt, A., &amp; Hickey, D. T. (2023). What if the devil is my guardian angel : ChatGPT as a case study of using chatbots in education. </w:t>
      </w:r>
      <w:r w:rsidRPr="003606BC">
        <w:rPr>
          <w:i/>
          <w:iCs/>
          <w:noProof/>
          <w:sz w:val="24"/>
          <w:szCs w:val="24"/>
        </w:rPr>
        <w:t>Smart Learning Environments</w:t>
      </w:r>
      <w:r w:rsidRPr="003606BC">
        <w:rPr>
          <w:noProof/>
          <w:sz w:val="24"/>
          <w:szCs w:val="24"/>
        </w:rPr>
        <w:t>. https://doi.org/10.1186/s40561-023-00237-x</w:t>
      </w:r>
    </w:p>
    <w:p w14:paraId="6CFAC665"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Vial, G. (2019). Journal of Strategic Information Systems Understanding digital transformation : A review and a research agenda. </w:t>
      </w:r>
      <w:r w:rsidRPr="003606BC">
        <w:rPr>
          <w:i/>
          <w:iCs/>
          <w:noProof/>
          <w:sz w:val="24"/>
          <w:szCs w:val="24"/>
        </w:rPr>
        <w:t>Journal of Strategic Information Systems</w:t>
      </w:r>
      <w:r w:rsidRPr="003606BC">
        <w:rPr>
          <w:noProof/>
          <w:sz w:val="24"/>
          <w:szCs w:val="24"/>
        </w:rPr>
        <w:t xml:space="preserve">, </w:t>
      </w:r>
      <w:r w:rsidRPr="003606BC">
        <w:rPr>
          <w:i/>
          <w:iCs/>
          <w:noProof/>
          <w:sz w:val="24"/>
          <w:szCs w:val="24"/>
        </w:rPr>
        <w:t>28</w:t>
      </w:r>
      <w:r w:rsidRPr="003606BC">
        <w:rPr>
          <w:noProof/>
          <w:sz w:val="24"/>
          <w:szCs w:val="24"/>
        </w:rPr>
        <w:t>(2), 118–144. https://doi.org/10.1016/j.jsis.2019.01.003</w:t>
      </w:r>
    </w:p>
    <w:p w14:paraId="6B9A05BA"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Zhai, C., Wibowo, S., &amp; Li, L. D. (2024). The effects of over ‑ reliance on AI dialogue systems on students ’ cognitive abilities : a systematic review. </w:t>
      </w:r>
      <w:r w:rsidRPr="003606BC">
        <w:rPr>
          <w:i/>
          <w:iCs/>
          <w:noProof/>
          <w:sz w:val="24"/>
          <w:szCs w:val="24"/>
        </w:rPr>
        <w:t>Smart Learning Environments</w:t>
      </w:r>
      <w:r w:rsidRPr="003606BC">
        <w:rPr>
          <w:noProof/>
          <w:sz w:val="24"/>
          <w:szCs w:val="24"/>
        </w:rPr>
        <w:t>. https://doi.org/10.1186/s40561-024-00316-7</w:t>
      </w:r>
    </w:p>
    <w:p w14:paraId="0EDAA649" w14:textId="77777777" w:rsidR="003606BC" w:rsidRPr="003606BC" w:rsidRDefault="003606BC" w:rsidP="003606BC">
      <w:pPr>
        <w:widowControl w:val="0"/>
        <w:autoSpaceDE w:val="0"/>
        <w:autoSpaceDN w:val="0"/>
        <w:adjustRightInd w:val="0"/>
        <w:spacing w:after="120" w:line="360" w:lineRule="auto"/>
        <w:ind w:left="480" w:hanging="480"/>
        <w:rPr>
          <w:noProof/>
          <w:sz w:val="24"/>
          <w:szCs w:val="24"/>
        </w:rPr>
      </w:pPr>
      <w:r w:rsidRPr="003606BC">
        <w:rPr>
          <w:noProof/>
          <w:sz w:val="24"/>
          <w:szCs w:val="24"/>
        </w:rPr>
        <w:t xml:space="preserve">Zhang, Y., &amp; Dong, C. (2024). </w:t>
      </w:r>
      <w:r w:rsidRPr="003606BC">
        <w:rPr>
          <w:i/>
          <w:iCs/>
          <w:noProof/>
          <w:sz w:val="24"/>
          <w:szCs w:val="24"/>
        </w:rPr>
        <w:t>Exploring the Digital Transformation of Generative AI-Assisted Foreign Language Education : A Socio-Technical Systems Perspective Based on Mixed-Methods</w:t>
      </w:r>
      <w:r w:rsidRPr="003606BC">
        <w:rPr>
          <w:noProof/>
          <w:sz w:val="24"/>
          <w:szCs w:val="24"/>
        </w:rPr>
        <w:t>.</w:t>
      </w:r>
    </w:p>
    <w:p w14:paraId="7529FFC7" w14:textId="77777777" w:rsidR="003606BC" w:rsidRPr="003606BC" w:rsidRDefault="003606BC" w:rsidP="003606BC">
      <w:pPr>
        <w:widowControl w:val="0"/>
        <w:autoSpaceDE w:val="0"/>
        <w:autoSpaceDN w:val="0"/>
        <w:adjustRightInd w:val="0"/>
        <w:spacing w:after="120" w:line="360" w:lineRule="auto"/>
        <w:ind w:left="480" w:hanging="480"/>
        <w:rPr>
          <w:noProof/>
          <w:sz w:val="24"/>
        </w:rPr>
      </w:pPr>
      <w:r w:rsidRPr="003606BC">
        <w:rPr>
          <w:noProof/>
          <w:sz w:val="24"/>
          <w:szCs w:val="24"/>
        </w:rPr>
        <w:t xml:space="preserve">Zulfikasari, S., Sulistio, B., &amp; Wahzudik, N. (2025). </w:t>
      </w:r>
      <w:r w:rsidRPr="003606BC">
        <w:rPr>
          <w:i/>
          <w:iCs/>
          <w:noProof/>
          <w:sz w:val="24"/>
          <w:szCs w:val="24"/>
        </w:rPr>
        <w:t>Artificial Intelligence ( AI ) Chatbots and Critical Thinking : Gen Z ’ s Perspective on Completing Tasks in the Era of Society 5 . 0 .</w:t>
      </w:r>
      <w:r w:rsidRPr="003606BC">
        <w:rPr>
          <w:noProof/>
          <w:sz w:val="24"/>
          <w:szCs w:val="24"/>
        </w:rPr>
        <w:t xml:space="preserve"> </w:t>
      </w:r>
      <w:r w:rsidRPr="003606BC">
        <w:rPr>
          <w:i/>
          <w:iCs/>
          <w:noProof/>
          <w:sz w:val="24"/>
          <w:szCs w:val="24"/>
        </w:rPr>
        <w:t>7</w:t>
      </w:r>
      <w:r w:rsidRPr="003606BC">
        <w:rPr>
          <w:noProof/>
          <w:sz w:val="24"/>
          <w:szCs w:val="24"/>
        </w:rPr>
        <w:t>(2), 148–157.</w:t>
      </w:r>
    </w:p>
    <w:p w14:paraId="2B8A6A47" w14:textId="1649ED20" w:rsidR="00B856CD" w:rsidRDefault="003606BC" w:rsidP="00A5668A">
      <w:pPr>
        <w:pBdr>
          <w:top w:val="nil"/>
          <w:left w:val="nil"/>
          <w:bottom w:val="nil"/>
          <w:right w:val="nil"/>
          <w:between w:val="nil"/>
        </w:pBdr>
        <w:spacing w:after="120" w:line="360" w:lineRule="auto"/>
        <w:ind w:hanging="2"/>
        <w:jc w:val="both"/>
        <w:rPr>
          <w:color w:val="222222"/>
          <w:sz w:val="24"/>
          <w:szCs w:val="24"/>
        </w:rPr>
      </w:pPr>
      <w:r>
        <w:rPr>
          <w:color w:val="222222"/>
          <w:sz w:val="24"/>
          <w:szCs w:val="24"/>
        </w:rPr>
        <w:fldChar w:fldCharType="end"/>
      </w:r>
    </w:p>
    <w:p w14:paraId="346439F4" w14:textId="296E898A" w:rsidR="00B856CD" w:rsidRDefault="00B856CD" w:rsidP="00F60806">
      <w:pPr>
        <w:pBdr>
          <w:top w:val="nil"/>
          <w:left w:val="nil"/>
          <w:bottom w:val="nil"/>
          <w:right w:val="nil"/>
          <w:between w:val="nil"/>
        </w:pBdr>
        <w:spacing w:after="120" w:line="360" w:lineRule="auto"/>
        <w:ind w:hanging="2"/>
        <w:jc w:val="both"/>
        <w:rPr>
          <w:color w:val="222222"/>
          <w:sz w:val="24"/>
          <w:szCs w:val="24"/>
        </w:rPr>
      </w:pPr>
    </w:p>
    <w:p w14:paraId="632552CD" w14:textId="77777777" w:rsidR="00B856CD" w:rsidRDefault="00B856CD" w:rsidP="00F60806">
      <w:pPr>
        <w:pBdr>
          <w:top w:val="nil"/>
          <w:left w:val="nil"/>
          <w:bottom w:val="nil"/>
          <w:right w:val="nil"/>
          <w:between w:val="nil"/>
        </w:pBdr>
        <w:spacing w:after="120" w:line="360" w:lineRule="auto"/>
        <w:ind w:hanging="2"/>
        <w:jc w:val="both"/>
        <w:rPr>
          <w:color w:val="000000"/>
          <w:sz w:val="24"/>
          <w:szCs w:val="24"/>
        </w:rPr>
      </w:pPr>
    </w:p>
    <w:sectPr w:rsidR="00B856CD" w:rsidSect="008A5E1E">
      <w:type w:val="continuous"/>
      <w:pgSz w:w="11906" w:h="16838"/>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2A2C5" w14:textId="77777777" w:rsidR="004F190F" w:rsidRDefault="004F190F">
      <w:r>
        <w:separator/>
      </w:r>
    </w:p>
  </w:endnote>
  <w:endnote w:type="continuationSeparator" w:id="0">
    <w:p w14:paraId="29D8BD1C" w14:textId="77777777" w:rsidR="004F190F" w:rsidRDefault="004F1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8C6A4B3-3487-49B5-849E-63F3C63BDD16}"/>
  </w:font>
  <w:font w:name="Rockwell">
    <w:charset w:val="00"/>
    <w:family w:val="roman"/>
    <w:pitch w:val="variable"/>
    <w:sig w:usb0="00000003" w:usb1="00000000" w:usb2="00000000" w:usb3="00000000" w:csb0="00000001" w:csb1="00000000"/>
    <w:embedRegular r:id="rId2" w:fontKey="{A7E626FA-6B0F-44EF-B70F-0436AEBADE69}"/>
    <w:embedBold r:id="rId3" w:fontKey="{3FDD9F3F-D480-49DF-AFFC-2C1808DA64DA}"/>
  </w:font>
  <w:font w:name="Cambria Math">
    <w:panose1 w:val="02040503050406030204"/>
    <w:charset w:val="00"/>
    <w:family w:val="roman"/>
    <w:pitch w:val="variable"/>
    <w:sig w:usb0="E00006FF" w:usb1="420024FF" w:usb2="02000000" w:usb3="00000000" w:csb0="0000019F" w:csb1="00000000"/>
    <w:embedRegular r:id="rId4" w:fontKey="{F5B3E5F5-B571-4CB3-B6E3-3E48EC26BD4A}"/>
  </w:font>
  <w:font w:name="Calibri">
    <w:panose1 w:val="020F0502020204030204"/>
    <w:charset w:val="00"/>
    <w:family w:val="swiss"/>
    <w:pitch w:val="variable"/>
    <w:sig w:usb0="E4002EFF" w:usb1="C000247B" w:usb2="00000009" w:usb3="00000000" w:csb0="000001FF" w:csb1="00000000"/>
    <w:embedRegular r:id="rId5" w:fontKey="{113AD736-B3F1-4FF4-BD2D-933D43D08210}"/>
  </w:font>
  <w:font w:name="Cambria">
    <w:panose1 w:val="02040503050406030204"/>
    <w:charset w:val="00"/>
    <w:family w:val="roman"/>
    <w:pitch w:val="variable"/>
    <w:sig w:usb0="E00006FF" w:usb1="420024FF" w:usb2="02000000" w:usb3="00000000" w:csb0="0000019F" w:csb1="00000000"/>
    <w:embedRegular r:id="rId6" w:fontKey="{91E9C8FB-29C9-4712-B3E3-CBDAED1237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7A3BE7" w:rsidRDefault="007A3BE7">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7A3BE7" w:rsidRDefault="007A3BE7">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7A3BE7" w:rsidRDefault="007A3BE7">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7A3BE7" w:rsidRDefault="007A3BE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7A3BE7" w:rsidRDefault="007A3BE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79D722DA" w14:textId="77777777" w:rsidR="000B5F8A" w:rsidRDefault="000B5F8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
  <w:p w14:paraId="426AEE08" w14:textId="63A548FB" w:rsidR="007A3BE7" w:rsidRDefault="000B5F8A" w:rsidP="000B5F8A">
    <w:pPr>
      <w:pBdr>
        <w:top w:val="nil"/>
        <w:left w:val="nil"/>
        <w:bottom w:val="nil"/>
        <w:right w:val="nil"/>
        <w:between w:val="nil"/>
      </w:pBdr>
      <w:ind w:hanging="2"/>
      <w:jc w:val="center"/>
      <w:rPr>
        <w:color w:val="000000"/>
      </w:rPr>
    </w:pPr>
    <w:r w:rsidRPr="000B5F8A">
      <w:rPr>
        <w:color w:val="000000"/>
      </w:rPr>
      <w:fldChar w:fldCharType="begin"/>
    </w:r>
    <w:r w:rsidRPr="000B5F8A">
      <w:rPr>
        <w:color w:val="000000"/>
      </w:rPr>
      <w:instrText xml:space="preserve"> PAGE   \* MERGEFORMAT </w:instrText>
    </w:r>
    <w:r w:rsidRPr="000B5F8A">
      <w:rPr>
        <w:color w:val="000000"/>
      </w:rPr>
      <w:fldChar w:fldCharType="separate"/>
    </w:r>
    <w:r w:rsidRPr="000B5F8A">
      <w:rPr>
        <w:noProof/>
        <w:color w:val="000000"/>
      </w:rPr>
      <w:t>1</w:t>
    </w:r>
    <w:r w:rsidRPr="000B5F8A">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7A3BE7" w:rsidRDefault="007A3BE7" w:rsidP="000B5F8A">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7A3BE7" w:rsidRDefault="007A3BE7" w:rsidP="000B5F8A">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7A3BE7" w:rsidRPr="000B5F8A" w:rsidRDefault="007A3BE7" w:rsidP="000B5F8A">
    <w:pPr>
      <w:pBdr>
        <w:top w:val="nil"/>
        <w:left w:val="nil"/>
        <w:bottom w:val="nil"/>
        <w:right w:val="nil"/>
        <w:between w:val="nil"/>
      </w:pBdr>
      <w:tabs>
        <w:tab w:val="right" w:pos="9070"/>
      </w:tabs>
      <w:ind w:hanging="2"/>
      <w:jc w:val="center"/>
      <w:rPr>
        <w:rFonts w:eastAsia="Rockwell"/>
        <w:color w:val="000000"/>
        <w:sz w:val="24"/>
        <w:szCs w:val="24"/>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473597CE" w14:textId="1AAA370C" w:rsidR="000B5F8A" w:rsidRPr="000B5F8A" w:rsidRDefault="000B5F8A" w:rsidP="000B5F8A">
    <w:pPr>
      <w:pBdr>
        <w:top w:val="nil"/>
        <w:left w:val="nil"/>
        <w:bottom w:val="nil"/>
        <w:right w:val="nil"/>
        <w:between w:val="nil"/>
      </w:pBdr>
      <w:tabs>
        <w:tab w:val="right" w:pos="9070"/>
      </w:tabs>
      <w:ind w:hanging="2"/>
      <w:jc w:val="center"/>
      <w:rPr>
        <w:rFonts w:eastAsia="Rockwell"/>
        <w:color w:val="000000"/>
        <w:sz w:val="24"/>
        <w:szCs w:val="24"/>
      </w:rPr>
    </w:pPr>
    <w:r w:rsidRPr="000B5F8A">
      <w:rPr>
        <w:rFonts w:eastAsia="Rockwell"/>
        <w:color w:val="000000"/>
        <w:sz w:val="24"/>
        <w:szCs w:val="24"/>
      </w:rPr>
      <w:fldChar w:fldCharType="begin"/>
    </w:r>
    <w:r w:rsidRPr="000B5F8A">
      <w:rPr>
        <w:rFonts w:eastAsia="Rockwell"/>
        <w:color w:val="000000"/>
        <w:sz w:val="24"/>
        <w:szCs w:val="24"/>
      </w:rPr>
      <w:instrText xml:space="preserve"> PAGE   \* MERGEFORMAT </w:instrText>
    </w:r>
    <w:r w:rsidRPr="000B5F8A">
      <w:rPr>
        <w:rFonts w:eastAsia="Rockwell"/>
        <w:color w:val="000000"/>
        <w:sz w:val="24"/>
        <w:szCs w:val="24"/>
      </w:rPr>
      <w:fldChar w:fldCharType="separate"/>
    </w:r>
    <w:r w:rsidRPr="000B5F8A">
      <w:rPr>
        <w:rFonts w:eastAsia="Rockwell"/>
        <w:noProof/>
        <w:color w:val="000000"/>
        <w:sz w:val="24"/>
        <w:szCs w:val="24"/>
      </w:rPr>
      <w:t>1</w:t>
    </w:r>
    <w:r w:rsidRPr="000B5F8A">
      <w:rPr>
        <w:rFonts w:eastAsia="Rockwell"/>
        <w:noProof/>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B529C" w14:textId="77777777" w:rsidR="004F190F" w:rsidRDefault="004F190F">
      <w:r>
        <w:separator/>
      </w:r>
    </w:p>
  </w:footnote>
  <w:footnote w:type="continuationSeparator" w:id="0">
    <w:p w14:paraId="46DBFF00" w14:textId="77777777" w:rsidR="004F190F" w:rsidRDefault="004F1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7A3BE7" w:rsidRDefault="007A3BE7">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26D1" w14:textId="7032FE79" w:rsidR="002A6B28" w:rsidRPr="002A6B28" w:rsidRDefault="002A6B28" w:rsidP="002A6B28">
    <w:pPr>
      <w:pBdr>
        <w:top w:val="nil"/>
        <w:left w:val="nil"/>
        <w:bottom w:val="nil"/>
        <w:right w:val="nil"/>
        <w:between w:val="nil"/>
      </w:pBdr>
      <w:ind w:hanging="2"/>
      <w:jc w:val="center"/>
      <w:rPr>
        <w:color w:val="000000"/>
        <w:lang w:val="de-DE"/>
      </w:rPr>
    </w:pPr>
  </w:p>
  <w:p w14:paraId="2FB7FD36" w14:textId="77777777" w:rsidR="002A6B28" w:rsidRPr="002A6B28" w:rsidRDefault="002A6B28" w:rsidP="002A6B28">
    <w:pPr>
      <w:pBdr>
        <w:top w:val="nil"/>
        <w:left w:val="nil"/>
        <w:bottom w:val="nil"/>
        <w:right w:val="nil"/>
        <w:between w:val="nil"/>
      </w:pBdr>
      <w:ind w:hanging="2"/>
      <w:jc w:val="center"/>
      <w:rPr>
        <w:color w:val="000000"/>
        <w:lang w:val="de-DE"/>
      </w:rPr>
    </w:pPr>
  </w:p>
  <w:p w14:paraId="4079DFED" w14:textId="77777777" w:rsidR="002A6B28" w:rsidRPr="002A6B28" w:rsidRDefault="002A6B28" w:rsidP="002A6B28">
    <w:pPr>
      <w:pBdr>
        <w:top w:val="nil"/>
        <w:left w:val="nil"/>
        <w:bottom w:val="nil"/>
        <w:right w:val="nil"/>
        <w:between w:val="nil"/>
      </w:pBdr>
      <w:ind w:hanging="2"/>
      <w:jc w:val="center"/>
      <w:rPr>
        <w:color w:val="000000"/>
        <w:lang w:val="de-DE"/>
      </w:rPr>
    </w:pPr>
  </w:p>
  <w:p w14:paraId="4C0EB1FC" w14:textId="77777777" w:rsidR="007A3BE7" w:rsidRDefault="007A3BE7" w:rsidP="002A6B28">
    <w:pPr>
      <w:pBdr>
        <w:top w:val="nil"/>
        <w:left w:val="nil"/>
        <w:bottom w:val="nil"/>
        <w:right w:val="nil"/>
        <w:between w:val="nil"/>
      </w:pBdr>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53D4" w14:textId="5BF593D6" w:rsidR="008A5E1E" w:rsidRPr="008A5E1E" w:rsidRDefault="008A5E1E" w:rsidP="008A5E1E">
    <w:pPr>
      <w:pBdr>
        <w:top w:val="nil"/>
        <w:left w:val="nil"/>
        <w:bottom w:val="nil"/>
        <w:right w:val="nil"/>
        <w:between w:val="nil"/>
      </w:pBdr>
      <w:tabs>
        <w:tab w:val="left" w:pos="1650"/>
      </w:tabs>
      <w:ind w:firstLine="0"/>
      <w:jc w:val="center"/>
      <w:rPr>
        <w:color w:val="000000"/>
        <w:lang w:val="de-DE"/>
      </w:rPr>
    </w:pPr>
    <w:r w:rsidRPr="008A5E1E">
      <w:rPr>
        <w:color w:val="000000"/>
        <w:lang w:val="de-DE"/>
      </w:rPr>
      <w:drawing>
        <wp:inline distT="0" distB="0" distL="0" distR="0" wp14:anchorId="23C5ADE8" wp14:editId="66A17AEC">
          <wp:extent cx="2847975" cy="1181100"/>
          <wp:effectExtent l="0" t="0" r="9525" b="0"/>
          <wp:docPr id="20338154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7020" b="7489"/>
                  <a:stretch>
                    <a:fillRect/>
                  </a:stretch>
                </pic:blipFill>
                <pic:spPr bwMode="auto">
                  <a:xfrm>
                    <a:off x="0" y="0"/>
                    <a:ext cx="2847975" cy="1181100"/>
                  </a:xfrm>
                  <a:prstGeom prst="rect">
                    <a:avLst/>
                  </a:prstGeom>
                  <a:noFill/>
                  <a:ln>
                    <a:noFill/>
                  </a:ln>
                </pic:spPr>
              </pic:pic>
            </a:graphicData>
          </a:graphic>
        </wp:inline>
      </w:drawing>
    </w:r>
  </w:p>
  <w:p w14:paraId="266687A6" w14:textId="69B3DDA2" w:rsidR="007A3BE7" w:rsidRDefault="007A3BE7" w:rsidP="00E6507A">
    <w:pPr>
      <w:pBdr>
        <w:top w:val="nil"/>
        <w:left w:val="nil"/>
        <w:bottom w:val="single" w:sz="6" w:space="0" w:color="auto"/>
        <w:right w:val="nil"/>
        <w:between w:val="nil"/>
      </w:pBdr>
      <w:tabs>
        <w:tab w:val="left" w:pos="1650"/>
      </w:tabs>
      <w:ind w:firstLine="0"/>
      <w:jc w:val="center"/>
      <w:rPr>
        <w:color w:val="000000"/>
      </w:rPr>
    </w:pPr>
  </w:p>
  <w:p w14:paraId="29DBCDE6" w14:textId="77777777" w:rsidR="007A3BE7" w:rsidRDefault="007A3BE7" w:rsidP="00F60806">
    <w:pPr>
      <w:pBdr>
        <w:left w:val="nil"/>
        <w:bottom w:val="nil"/>
        <w:right w:val="nil"/>
        <w:between w:val="nil"/>
      </w:pBdr>
      <w:tabs>
        <w:tab w:val="left" w:pos="1650"/>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878381">
    <w:abstractNumId w:val="4"/>
  </w:num>
  <w:num w:numId="2" w16cid:durableId="101075451">
    <w:abstractNumId w:val="1"/>
  </w:num>
  <w:num w:numId="3" w16cid:durableId="1760757247">
    <w:abstractNumId w:val="0"/>
  </w:num>
  <w:num w:numId="4" w16cid:durableId="1846358673">
    <w:abstractNumId w:val="2"/>
  </w:num>
  <w:num w:numId="5" w16cid:durableId="809059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029B7"/>
    <w:rsid w:val="000212C3"/>
    <w:rsid w:val="00023E37"/>
    <w:rsid w:val="00056B5B"/>
    <w:rsid w:val="00057162"/>
    <w:rsid w:val="000772B6"/>
    <w:rsid w:val="00082162"/>
    <w:rsid w:val="0008535B"/>
    <w:rsid w:val="000B5F8A"/>
    <w:rsid w:val="000D1D84"/>
    <w:rsid w:val="000E1E34"/>
    <w:rsid w:val="00147D7A"/>
    <w:rsid w:val="00153721"/>
    <w:rsid w:val="00195B72"/>
    <w:rsid w:val="001B7707"/>
    <w:rsid w:val="001C2689"/>
    <w:rsid w:val="001D60EE"/>
    <w:rsid w:val="001E54DF"/>
    <w:rsid w:val="001F30CC"/>
    <w:rsid w:val="002337F0"/>
    <w:rsid w:val="0026025D"/>
    <w:rsid w:val="0027621E"/>
    <w:rsid w:val="00290284"/>
    <w:rsid w:val="002A6B28"/>
    <w:rsid w:val="002B19F9"/>
    <w:rsid w:val="002B50F7"/>
    <w:rsid w:val="002E5FFD"/>
    <w:rsid w:val="002E7DC1"/>
    <w:rsid w:val="003101BF"/>
    <w:rsid w:val="0032176E"/>
    <w:rsid w:val="003241DE"/>
    <w:rsid w:val="00342172"/>
    <w:rsid w:val="003606BC"/>
    <w:rsid w:val="00374A05"/>
    <w:rsid w:val="003A394B"/>
    <w:rsid w:val="003B19B8"/>
    <w:rsid w:val="003B26F6"/>
    <w:rsid w:val="00400296"/>
    <w:rsid w:val="00424CBD"/>
    <w:rsid w:val="00462502"/>
    <w:rsid w:val="004765FA"/>
    <w:rsid w:val="0048495A"/>
    <w:rsid w:val="004F190F"/>
    <w:rsid w:val="00513F35"/>
    <w:rsid w:val="00523BFE"/>
    <w:rsid w:val="00535505"/>
    <w:rsid w:val="00540889"/>
    <w:rsid w:val="00566E53"/>
    <w:rsid w:val="005A1B9E"/>
    <w:rsid w:val="005A3FA0"/>
    <w:rsid w:val="005A6A20"/>
    <w:rsid w:val="005B43F5"/>
    <w:rsid w:val="005B527A"/>
    <w:rsid w:val="005C4BB3"/>
    <w:rsid w:val="005D2C15"/>
    <w:rsid w:val="005D6946"/>
    <w:rsid w:val="005F7D24"/>
    <w:rsid w:val="00612D43"/>
    <w:rsid w:val="00653065"/>
    <w:rsid w:val="006A508B"/>
    <w:rsid w:val="006D1F7F"/>
    <w:rsid w:val="006E3F23"/>
    <w:rsid w:val="0070204D"/>
    <w:rsid w:val="00704488"/>
    <w:rsid w:val="00704587"/>
    <w:rsid w:val="00714E0D"/>
    <w:rsid w:val="0071505F"/>
    <w:rsid w:val="00716585"/>
    <w:rsid w:val="007628DC"/>
    <w:rsid w:val="007858BF"/>
    <w:rsid w:val="007921B8"/>
    <w:rsid w:val="007A3BE7"/>
    <w:rsid w:val="007B4A14"/>
    <w:rsid w:val="007D2FED"/>
    <w:rsid w:val="007D6381"/>
    <w:rsid w:val="00806F84"/>
    <w:rsid w:val="00823F39"/>
    <w:rsid w:val="008335FE"/>
    <w:rsid w:val="008813D5"/>
    <w:rsid w:val="008A5E1E"/>
    <w:rsid w:val="008A676F"/>
    <w:rsid w:val="008B010C"/>
    <w:rsid w:val="008B2B8A"/>
    <w:rsid w:val="008B728E"/>
    <w:rsid w:val="008C1A3A"/>
    <w:rsid w:val="008C1FA1"/>
    <w:rsid w:val="008D7146"/>
    <w:rsid w:val="008F28C6"/>
    <w:rsid w:val="009055BD"/>
    <w:rsid w:val="00914331"/>
    <w:rsid w:val="009233A2"/>
    <w:rsid w:val="00925BC8"/>
    <w:rsid w:val="00964FD0"/>
    <w:rsid w:val="00994CF4"/>
    <w:rsid w:val="009C6A5E"/>
    <w:rsid w:val="009E15BF"/>
    <w:rsid w:val="009F075C"/>
    <w:rsid w:val="009F23C0"/>
    <w:rsid w:val="00A16FC5"/>
    <w:rsid w:val="00A17B73"/>
    <w:rsid w:val="00A5668A"/>
    <w:rsid w:val="00A715F1"/>
    <w:rsid w:val="00AB7BBD"/>
    <w:rsid w:val="00AC2A66"/>
    <w:rsid w:val="00AD3187"/>
    <w:rsid w:val="00AD3821"/>
    <w:rsid w:val="00B11906"/>
    <w:rsid w:val="00B21989"/>
    <w:rsid w:val="00B23E5E"/>
    <w:rsid w:val="00B24160"/>
    <w:rsid w:val="00B42CE7"/>
    <w:rsid w:val="00B56C8F"/>
    <w:rsid w:val="00B6702C"/>
    <w:rsid w:val="00B856CD"/>
    <w:rsid w:val="00BB18BE"/>
    <w:rsid w:val="00BB2136"/>
    <w:rsid w:val="00BF4669"/>
    <w:rsid w:val="00BF4E31"/>
    <w:rsid w:val="00C04022"/>
    <w:rsid w:val="00C17097"/>
    <w:rsid w:val="00C310B9"/>
    <w:rsid w:val="00C50A85"/>
    <w:rsid w:val="00C543B8"/>
    <w:rsid w:val="00C72F3D"/>
    <w:rsid w:val="00CA16A4"/>
    <w:rsid w:val="00CC0A4C"/>
    <w:rsid w:val="00CE2A80"/>
    <w:rsid w:val="00CF5CCB"/>
    <w:rsid w:val="00D16AD3"/>
    <w:rsid w:val="00D36375"/>
    <w:rsid w:val="00D44107"/>
    <w:rsid w:val="00D66615"/>
    <w:rsid w:val="00D72D16"/>
    <w:rsid w:val="00D8066B"/>
    <w:rsid w:val="00DB415A"/>
    <w:rsid w:val="00DC5688"/>
    <w:rsid w:val="00DC69E4"/>
    <w:rsid w:val="00DD2533"/>
    <w:rsid w:val="00DF57A9"/>
    <w:rsid w:val="00E070BF"/>
    <w:rsid w:val="00E20241"/>
    <w:rsid w:val="00E6507A"/>
    <w:rsid w:val="00EB07B6"/>
    <w:rsid w:val="00EB2A54"/>
    <w:rsid w:val="00ED1579"/>
    <w:rsid w:val="00F60806"/>
    <w:rsid w:val="00F67708"/>
    <w:rsid w:val="00F72AE0"/>
    <w:rsid w:val="00F87D8D"/>
    <w:rsid w:val="00FB4F03"/>
    <w:rsid w:val="00FE4FE7"/>
    <w:rsid w:val="00FF39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NormalWeb">
    <w:name w:val="Normal (Web)"/>
    <w:basedOn w:val="Normal"/>
    <w:uiPriority w:val="99"/>
    <w:semiHidden/>
    <w:unhideWhenUsed/>
    <w:rsid w:val="00CC0A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issaAmaliarahma@student.uniska-keidiri.ac.idc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abilasalma@student.uniska-kediri.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eitaaurina@student.uniska-kediri.ac.i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C6CCA7-8ADC-4B68-B345-71EBEA19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21</Pages>
  <Words>11924</Words>
  <Characters>67972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96</cp:revision>
  <dcterms:created xsi:type="dcterms:W3CDTF">2026-05-10T12:39:00Z</dcterms:created>
  <dcterms:modified xsi:type="dcterms:W3CDTF">2026-07-30T03:41:00Z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998b5db6-5d4b-444a-84dc-8a223d8fd913</vt:lpwstr>
  </property>
  <property fmtid="{D5CDD505-2E9C-101B-9397-08002B2CF9AE}" pid="3" name="Mendeley Document_1">
    <vt:lpwstr>True</vt:lpwstr>
  </property>
  <property fmtid="{D5CDD505-2E9C-101B-9397-08002B2CF9AE}" pid="4" name="Mendeley Unique User Id_1">
    <vt:lpwstr>52d07824-eb10-3153-b693-954cd3688bb1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