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19381" w14:textId="77777777" w:rsidR="00DF1F66" w:rsidRDefault="00DF1F66" w:rsidP="00DF1F66">
      <w:pPr>
        <w:pBdr>
          <w:top w:val="nil"/>
          <w:left w:val="nil"/>
          <w:bottom w:val="nil"/>
          <w:right w:val="nil"/>
          <w:between w:val="nil"/>
        </w:pBdr>
        <w:tabs>
          <w:tab w:val="left" w:pos="1650"/>
        </w:tabs>
        <w:ind w:firstLine="0"/>
        <w:jc w:val="center"/>
        <w:rPr>
          <w:color w:val="000000"/>
        </w:rPr>
      </w:pPr>
      <w:r>
        <w:rPr>
          <w:noProof/>
          <w:color w:val="000000"/>
          <w:lang w:val="en-US" w:eastAsia="en-US"/>
        </w:rPr>
        <w:drawing>
          <wp:anchor distT="0" distB="0" distL="114300" distR="114300" simplePos="0" relativeHeight="251664384" behindDoc="1" locked="0" layoutInCell="1" allowOverlap="1" wp14:anchorId="3A4A6C1E" wp14:editId="1C174BB9">
            <wp:simplePos x="0" y="0"/>
            <wp:positionH relativeFrom="margin">
              <wp:align>center</wp:align>
            </wp:positionH>
            <wp:positionV relativeFrom="paragraph">
              <wp:posOffset>-946785</wp:posOffset>
            </wp:positionV>
            <wp:extent cx="2844590" cy="11823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99279" name="Picture 1470899279"/>
                    <pic:cNvPicPr/>
                  </pic:nvPicPr>
                  <pic:blipFill rotWithShape="1">
                    <a:blip r:embed="rId9" cstate="print">
                      <a:extLst>
                        <a:ext uri="{28A0092B-C50C-407E-A947-70E740481C1C}">
                          <a14:useLocalDpi xmlns:a14="http://schemas.microsoft.com/office/drawing/2010/main" val="0"/>
                        </a:ext>
                      </a:extLst>
                    </a:blip>
                    <a:srcRect t="17020" b="7489"/>
                    <a:stretch>
                      <a:fillRect/>
                    </a:stretch>
                  </pic:blipFill>
                  <pic:spPr bwMode="auto">
                    <a:xfrm>
                      <a:off x="0" y="0"/>
                      <a:ext cx="2844590" cy="1182370"/>
                    </a:xfrm>
                    <a:prstGeom prst="rect">
                      <a:avLst/>
                    </a:prstGeom>
                    <a:ln>
                      <a:noFill/>
                    </a:ln>
                    <a:extLst>
                      <a:ext uri="{53640926-AAD7-44D8-BBD7-CCE9431645EC}">
                        <a14:shadowObscured xmlns:a14="http://schemas.microsoft.com/office/drawing/2010/main"/>
                      </a:ext>
                    </a:extLst>
                  </pic:spPr>
                </pic:pic>
              </a:graphicData>
            </a:graphic>
          </wp:anchor>
        </w:drawing>
      </w:r>
    </w:p>
    <w:p w14:paraId="29A488BE" w14:textId="77777777" w:rsidR="00DF1F66" w:rsidRDefault="00DF1F66" w:rsidP="00DF1F66">
      <w:pPr>
        <w:pBdr>
          <w:top w:val="nil"/>
          <w:left w:val="nil"/>
          <w:bottom w:val="single" w:sz="6" w:space="1" w:color="auto"/>
          <w:right w:val="nil"/>
          <w:between w:val="nil"/>
        </w:pBdr>
        <w:tabs>
          <w:tab w:val="left" w:pos="1650"/>
        </w:tabs>
        <w:ind w:firstLine="0"/>
        <w:jc w:val="center"/>
        <w:rPr>
          <w:color w:val="000000"/>
        </w:rPr>
      </w:pPr>
    </w:p>
    <w:p w14:paraId="281EA270" w14:textId="77777777" w:rsidR="00DF1F66" w:rsidRDefault="00DF1F66" w:rsidP="00DF1F66">
      <w:pPr>
        <w:pBdr>
          <w:left w:val="nil"/>
          <w:bottom w:val="nil"/>
          <w:right w:val="nil"/>
          <w:between w:val="nil"/>
        </w:pBdr>
        <w:tabs>
          <w:tab w:val="left" w:pos="1650"/>
        </w:tabs>
        <w:ind w:firstLine="0"/>
        <w:rPr>
          <w:color w:val="000000"/>
        </w:rPr>
      </w:pPr>
    </w:p>
    <w:p w14:paraId="4AC47A43" w14:textId="77777777" w:rsidR="00421833" w:rsidRPr="005A1B9E" w:rsidRDefault="00421833" w:rsidP="00421833">
      <w:pPr>
        <w:keepNext/>
        <w:pBdr>
          <w:top w:val="nil"/>
          <w:left w:val="nil"/>
          <w:bottom w:val="nil"/>
          <w:right w:val="nil"/>
          <w:between w:val="nil"/>
        </w:pBdr>
        <w:spacing w:after="200"/>
        <w:ind w:firstLine="0"/>
        <w:rPr>
          <w:b/>
          <w:bCs/>
          <w:color w:val="000000"/>
          <w:sz w:val="28"/>
          <w:szCs w:val="28"/>
        </w:rPr>
      </w:pPr>
      <w:r w:rsidRPr="004F7FA8">
        <w:rPr>
          <w:b/>
          <w:bCs/>
          <w:sz w:val="28"/>
          <w:szCs w:val="28"/>
          <w:lang w:val="en-ID"/>
        </w:rPr>
        <w:t>Exploring Non-English Major Students' Use of Artificial Intelligence in English Course Assignment</w:t>
      </w:r>
    </w:p>
    <w:p w14:paraId="6E933FD8" w14:textId="77777777" w:rsidR="00421833" w:rsidRDefault="00421833" w:rsidP="00421833">
      <w:pPr>
        <w:pBdr>
          <w:top w:val="nil"/>
          <w:left w:val="nil"/>
          <w:bottom w:val="nil"/>
          <w:right w:val="nil"/>
          <w:between w:val="nil"/>
        </w:pBdr>
        <w:ind w:left="2" w:hanging="2"/>
        <w:rPr>
          <w:i/>
          <w:iCs/>
          <w:color w:val="000000"/>
          <w:sz w:val="20"/>
          <w:szCs w:val="20"/>
        </w:rPr>
      </w:pPr>
      <w:r>
        <w:rPr>
          <w:i/>
          <w:iCs/>
          <w:color w:val="000000"/>
          <w:sz w:val="20"/>
          <w:szCs w:val="20"/>
        </w:rPr>
        <w:t>Zidan Maghfiro Tannaka</w:t>
      </w:r>
      <w:r>
        <w:rPr>
          <w:i/>
          <w:iCs/>
          <w:color w:val="000000"/>
          <w:sz w:val="20"/>
          <w:szCs w:val="20"/>
          <w:vertAlign w:val="superscript"/>
        </w:rPr>
        <w:t>1</w:t>
      </w:r>
    </w:p>
    <w:p w14:paraId="220523B4" w14:textId="77777777" w:rsidR="00421833" w:rsidRDefault="00421833" w:rsidP="00421833">
      <w:pPr>
        <w:pBdr>
          <w:top w:val="nil"/>
          <w:left w:val="nil"/>
          <w:bottom w:val="nil"/>
          <w:right w:val="nil"/>
          <w:between w:val="nil"/>
        </w:pBdr>
        <w:ind w:hanging="2"/>
        <w:rPr>
          <w:i/>
          <w:iCs/>
          <w:color w:val="000000"/>
          <w:sz w:val="20"/>
          <w:szCs w:val="20"/>
        </w:rPr>
      </w:pPr>
      <w:r>
        <w:rPr>
          <w:i/>
          <w:iCs/>
          <w:color w:val="000000"/>
          <w:sz w:val="20"/>
          <w:szCs w:val="20"/>
          <w:vertAlign w:val="superscript"/>
        </w:rPr>
        <w:t>1</w:t>
      </w:r>
      <w:r>
        <w:rPr>
          <w:i/>
          <w:iCs/>
          <w:color w:val="000000"/>
          <w:sz w:val="20"/>
          <w:szCs w:val="20"/>
        </w:rPr>
        <w:t xml:space="preserve"> Universitas Islam Kadiri-Kediri, Indonesia</w:t>
      </w:r>
    </w:p>
    <w:p w14:paraId="6929C891" w14:textId="4829C53C" w:rsidR="00535505" w:rsidRDefault="005A1B9E" w:rsidP="005A1B9E">
      <w:pPr>
        <w:pBdr>
          <w:top w:val="nil"/>
          <w:left w:val="nil"/>
          <w:bottom w:val="nil"/>
          <w:right w:val="nil"/>
          <w:between w:val="nil"/>
        </w:pBdr>
        <w:spacing w:after="720"/>
        <w:ind w:hanging="2"/>
        <w:rPr>
          <w:i/>
          <w:iCs/>
          <w:color w:val="000000"/>
          <w:sz w:val="20"/>
          <w:szCs w:val="20"/>
        </w:rPr>
      </w:pPr>
      <w:r>
        <w:rPr>
          <w:i/>
          <w:iCs/>
          <w:noProof/>
          <w:color w:val="000000"/>
          <w:sz w:val="20"/>
          <w:szCs w:val="20"/>
          <w:lang w:val="en-US" w:eastAsia="en-US"/>
        </w:rPr>
        <mc:AlternateContent>
          <mc:Choice Requires="wps">
            <w:drawing>
              <wp:anchor distT="0" distB="0" distL="114300" distR="114300" simplePos="0" relativeHeight="251659264" behindDoc="0" locked="0" layoutInCell="1" allowOverlap="1" wp14:anchorId="21C56874" wp14:editId="021CC692">
                <wp:simplePos x="0" y="0"/>
                <wp:positionH relativeFrom="column">
                  <wp:posOffset>763270</wp:posOffset>
                </wp:positionH>
                <wp:positionV relativeFrom="paragraph">
                  <wp:posOffset>515620</wp:posOffset>
                </wp:positionV>
                <wp:extent cx="4902200" cy="12700"/>
                <wp:effectExtent l="38100" t="38100" r="69850" b="82550"/>
                <wp:wrapNone/>
                <wp:docPr id="2125849312"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B2EE6C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0.1pt,40.6pt" to="446.1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" strokecolor="black [3200]" strokeweight="2pt">
                <v:shadow on="t" color="black" opacity="24903f" origin=",.5" offset="0,.55556mm"/>
              </v:line>
            </w:pict>
          </mc:Fallback>
        </mc:AlternateContent>
      </w:r>
      <w:r>
        <w:rPr>
          <w:i/>
          <w:iCs/>
          <w:color w:val="000000"/>
          <w:sz w:val="20"/>
          <w:szCs w:val="20"/>
        </w:rPr>
        <w:t>Corresponding author’s e-mail</w:t>
      </w:r>
      <w:r w:rsidR="00F60806">
        <w:rPr>
          <w:i/>
          <w:iCs/>
          <w:color w:val="000000"/>
          <w:sz w:val="20"/>
          <w:szCs w:val="20"/>
        </w:rPr>
        <w:t xml:space="preserve">: </w:t>
      </w:r>
      <w:hyperlink r:id="rId10" w:history="1">
        <w:r w:rsidR="00421833" w:rsidRPr="00F22282">
          <w:rPr>
            <w:rStyle w:val="Hyperlink"/>
            <w:i/>
            <w:iCs/>
            <w:sz w:val="20"/>
            <w:szCs w:val="20"/>
          </w:rPr>
          <w:t>zidant26@gmail.com</w:t>
        </w:r>
      </w:hyperlink>
    </w:p>
    <w:p w14:paraId="47FAD7E3" w14:textId="7B5227D2" w:rsidR="00374A05" w:rsidRPr="00535505" w:rsidRDefault="005A1B9E" w:rsidP="005A1B9E">
      <w:pPr>
        <w:keepNext/>
        <w:pBdr>
          <w:left w:val="nil"/>
          <w:bottom w:val="nil"/>
          <w:right w:val="nil"/>
          <w:between w:val="nil"/>
        </w:pBdr>
        <w:spacing w:before="120" w:after="60"/>
        <w:ind w:left="556" w:firstLine="720"/>
        <w:jc w:val="center"/>
        <w:rPr>
          <w:b/>
          <w:bCs/>
          <w:color w:val="000000"/>
          <w:sz w:val="24"/>
          <w:szCs w:val="24"/>
        </w:rPr>
      </w:pPr>
      <w:r w:rsidRPr="00535505">
        <w:rPr>
          <w:b/>
          <w:bCs/>
          <w:color w:val="000000"/>
          <w:sz w:val="24"/>
          <w:szCs w:val="24"/>
        </w:rPr>
        <w:t>ABSTRACT - (Arial 12 pt, Bold, Uppercase)</w:t>
      </w:r>
    </w:p>
    <w:p w14:paraId="306216D7" w14:textId="792D4559" w:rsidR="005A1B9E" w:rsidRPr="005A1B9E" w:rsidRDefault="005A1B9E" w:rsidP="005A1B9E">
      <w:pPr>
        <w:pBdr>
          <w:top w:val="nil"/>
          <w:left w:val="nil"/>
          <w:bottom w:val="nil"/>
          <w:right w:val="nil"/>
          <w:between w:val="nil"/>
        </w:pBdr>
        <w:spacing w:before="240" w:after="480"/>
        <w:ind w:left="1276" w:right="281" w:firstLine="0"/>
        <w:jc w:val="both"/>
        <w:rPr>
          <w:color w:val="000000"/>
        </w:rPr>
      </w:pPr>
      <w:r>
        <w:rPr>
          <w:i/>
          <w:iCs/>
          <w:noProof/>
          <w:color w:val="000000"/>
          <w:sz w:val="20"/>
          <w:szCs w:val="20"/>
          <w:lang w:val="en-US" w:eastAsia="en-US"/>
        </w:rPr>
        <mc:AlternateContent>
          <mc:Choice Requires="wps">
            <w:drawing>
              <wp:anchor distT="0" distB="0" distL="114300" distR="114300" simplePos="0" relativeHeight="251661312" behindDoc="0" locked="0" layoutInCell="1" allowOverlap="1" wp14:anchorId="4EA6C6A8" wp14:editId="75AACE8A">
                <wp:simplePos x="0" y="0"/>
                <wp:positionH relativeFrom="margin">
                  <wp:posOffset>755650</wp:posOffset>
                </wp:positionH>
                <wp:positionV relativeFrom="paragraph">
                  <wp:posOffset>44450</wp:posOffset>
                </wp:positionV>
                <wp:extent cx="4902200" cy="12700"/>
                <wp:effectExtent l="38100" t="38100" r="69850" b="82550"/>
                <wp:wrapNone/>
                <wp:docPr id="1386757030"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ED8DE90" id="Straight Connector 2" o:spid="_x0000_s1026" style="position:absolute;z-index:251661312;visibility:visible;mso-wrap-style:square;mso-wrap-distance-left:9pt;mso-wrap-distance-top:0;mso-wrap-distance-right:9pt;mso-wrap-distance-bottom:0;mso-position-horizontal:absolute;mso-position-horizontal-relative:margin;mso-position-vertical:absolute;mso-position-vertical-relative:text" from="59.5pt,3.5pt" to="44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" strokecolor="black [3200]" strokeweight="2pt">
                <v:shadow on="t" color="black" opacity="24903f" origin=",.5" offset="0,.55556mm"/>
                <w10:wrap anchorx="margin"/>
              </v:line>
            </w:pict>
          </mc:Fallback>
        </mc:AlternateContent>
      </w:r>
      <w:r w:rsidR="00421833" w:rsidRPr="006A7FAD">
        <w:rPr>
          <w:color w:val="000000"/>
        </w:rPr>
        <w:t>This qualitative study explored how non-English major undergraduate students at Universitas Islam Kadiri Kediri utilize Artificial Intelligence (AI) to complete English course assignments. While prior research often emphasizes statistical effectiveness or general perceptions, this study employed a descriptive qualitative design to examine authentic, day-to-day academic practices. Data were gathered from eight purposively selected participants through Google Forms questionnaires and classroom observations, subsequently analyzed using thematic analysis. The findings identified four primary themes: (1) AI as a multifaceted support tool for assignments, (2) critical evaluation strategies for AI outputs, (3) perceived educational benefits, and (4) encountered challenges. Students frequently integrated tools like ChatGPT, Grammarly, QuillBot, and DeepL to assist with grammar, vocabulary, idea generation, and translation. Observations confirmed immediate AI usage via smartphones upon receiving tasks. Although students valued AI for enhancing efficiency and fostering autonomous learning, they remained wary of "AI hallucinations," prompt engineering difficulties, and academic integrity risks. Crucially, all participants practiced critical verification of AI-generated content rather than passive acceptance. The study concludes that AI serves as a valuable learning companion that supplements, rather than replaces, the learning process. Effectiveness depends on a student’s ability to critically and ethically mediate technology. Consequently, higher education institutions should prioritize AI literacy and ethical awareness to ensure responsible integration in language education</w:t>
      </w:r>
      <w:r w:rsidR="00535505" w:rsidRPr="00535505">
        <w:rPr>
          <w:color w:val="000000"/>
        </w:rPr>
        <w:t>.</w:t>
      </w:r>
    </w:p>
    <w:p w14:paraId="0E7EAE7A" w14:textId="6D78A012" w:rsidR="005A1B9E" w:rsidRDefault="005A1B9E" w:rsidP="005A1B9E">
      <w:pPr>
        <w:pBdr>
          <w:top w:val="nil"/>
          <w:left w:val="nil"/>
          <w:bottom w:val="nil"/>
          <w:right w:val="nil"/>
          <w:between w:val="nil"/>
        </w:pBdr>
        <w:spacing w:before="240" w:after="480"/>
        <w:ind w:left="1276" w:right="281" w:hanging="2"/>
        <w:jc w:val="both"/>
        <w:rPr>
          <w:color w:val="000000"/>
        </w:rPr>
        <w:sectPr w:rsidR="005A1B9E" w:rsidSect="00DF1F66">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1418" w:left="1418" w:header="709" w:footer="709" w:gutter="0"/>
          <w:pgNumType w:start="365"/>
          <w:cols w:space="720"/>
          <w:docGrid w:linePitch="299"/>
        </w:sectPr>
      </w:pPr>
      <w:r>
        <w:rPr>
          <w:i/>
          <w:iCs/>
          <w:noProof/>
          <w:color w:val="000000"/>
          <w:sz w:val="20"/>
          <w:szCs w:val="20"/>
          <w:lang w:val="en-US" w:eastAsia="en-US"/>
        </w:rPr>
        <mc:AlternateContent>
          <mc:Choice Requires="wps">
            <w:drawing>
              <wp:anchor distT="0" distB="0" distL="114300" distR="114300" simplePos="0" relativeHeight="251663360" behindDoc="0" locked="0" layoutInCell="1" allowOverlap="1" wp14:anchorId="54744AC9" wp14:editId="73D1AB05">
                <wp:simplePos x="0" y="0"/>
                <wp:positionH relativeFrom="margin">
                  <wp:posOffset>742950</wp:posOffset>
                </wp:positionH>
                <wp:positionV relativeFrom="paragraph">
                  <wp:posOffset>415290</wp:posOffset>
                </wp:positionV>
                <wp:extent cx="4902200" cy="12700"/>
                <wp:effectExtent l="38100" t="38100" r="69850" b="82550"/>
                <wp:wrapNone/>
                <wp:docPr id="2105325879"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7F4FDF4" id="Straight Connector 2" o:spid="_x0000_s1026" style="position:absolute;z-index:251663360;visibility:visible;mso-wrap-style:square;mso-wrap-distance-left:9pt;mso-wrap-distance-top:0;mso-wrap-distance-right:9pt;mso-wrap-distance-bottom:0;mso-position-horizontal:absolute;mso-position-horizontal-relative:margin;mso-position-vertical:absolute;mso-position-vertical-relative:text" from="58.5pt,32.7pt" to="444.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" strokecolor="black [3200]" strokeweight="2pt">
                <v:shadow on="t" color="black" opacity="24903f" origin=",.5" offset="0,.55556mm"/>
                <w10:wrap anchorx="margin"/>
              </v:line>
            </w:pict>
          </mc:Fallback>
        </mc:AlternateContent>
      </w:r>
      <w:r>
        <w:rPr>
          <w:b/>
          <w:bCs/>
          <w:color w:val="000000"/>
        </w:rPr>
        <w:t>Keywords:</w:t>
      </w:r>
      <w:r>
        <w:rPr>
          <w:color w:val="000000"/>
        </w:rPr>
        <w:t xml:space="preserve"> </w:t>
      </w:r>
      <w:r w:rsidR="00421833" w:rsidRPr="00421833">
        <w:rPr>
          <w:color w:val="000000"/>
        </w:rPr>
        <w:t>Artificial Intelligence, AI-assisted learning, English course assignments, non-English major students, critical thinking, higher education.</w:t>
      </w:r>
    </w:p>
    <w:p w14:paraId="043318B8" w14:textId="77777777" w:rsidR="005A1B9E" w:rsidRDefault="005A1B9E" w:rsidP="005A1B9E">
      <w:pPr>
        <w:pBdr>
          <w:top w:val="nil"/>
          <w:left w:val="nil"/>
          <w:bottom w:val="nil"/>
          <w:right w:val="nil"/>
          <w:between w:val="nil"/>
        </w:pBdr>
        <w:spacing w:after="120" w:line="360" w:lineRule="auto"/>
        <w:ind w:firstLine="0"/>
        <w:jc w:val="both"/>
        <w:rPr>
          <w:b/>
          <w:bCs/>
          <w:color w:val="000000"/>
          <w:sz w:val="24"/>
          <w:szCs w:val="24"/>
          <w:lang w:val="en-ID"/>
        </w:rPr>
      </w:pPr>
    </w:p>
    <w:p w14:paraId="24129291" w14:textId="0D4C4FD1" w:rsidR="00535505" w:rsidRPr="00535505" w:rsidRDefault="00535505" w:rsidP="005A1B9E">
      <w:pPr>
        <w:pBdr>
          <w:top w:val="nil"/>
          <w:left w:val="nil"/>
          <w:bottom w:val="nil"/>
          <w:right w:val="nil"/>
          <w:between w:val="nil"/>
        </w:pBdr>
        <w:spacing w:after="120" w:line="360" w:lineRule="auto"/>
        <w:ind w:firstLine="0"/>
        <w:jc w:val="both"/>
        <w:rPr>
          <w:b/>
          <w:bCs/>
          <w:color w:val="000000"/>
          <w:sz w:val="24"/>
          <w:szCs w:val="24"/>
          <w:lang w:val="en-ID"/>
        </w:rPr>
      </w:pPr>
      <w:r w:rsidRPr="00535505">
        <w:rPr>
          <w:b/>
          <w:bCs/>
          <w:color w:val="000000"/>
          <w:sz w:val="24"/>
          <w:szCs w:val="24"/>
          <w:lang w:val="en-ID"/>
        </w:rPr>
        <w:t>INTRODUCTION</w:t>
      </w:r>
      <w:r>
        <w:rPr>
          <w:b/>
          <w:bCs/>
          <w:color w:val="000000"/>
          <w:sz w:val="24"/>
          <w:szCs w:val="24"/>
          <w:lang w:val="en-ID"/>
        </w:rPr>
        <w:t xml:space="preserve"> </w:t>
      </w:r>
    </w:p>
    <w:p w14:paraId="38496AB8" w14:textId="3A0F84DC" w:rsidR="00421833" w:rsidRPr="00421833" w:rsidRDefault="00421833" w:rsidP="00421833">
      <w:pPr>
        <w:pBdr>
          <w:top w:val="nil"/>
          <w:left w:val="nil"/>
          <w:bottom w:val="nil"/>
          <w:right w:val="nil"/>
          <w:between w:val="nil"/>
        </w:pBdr>
        <w:spacing w:after="120" w:line="360" w:lineRule="auto"/>
        <w:ind w:firstLine="426"/>
        <w:jc w:val="both"/>
        <w:rPr>
          <w:color w:val="000000"/>
          <w:sz w:val="24"/>
          <w:szCs w:val="24"/>
          <w:lang w:val="en-ID"/>
        </w:rPr>
      </w:pPr>
      <w:r w:rsidRPr="00421833">
        <w:rPr>
          <w:color w:val="000000"/>
          <w:sz w:val="24"/>
          <w:szCs w:val="24"/>
          <w:lang w:val="en-ID"/>
        </w:rPr>
        <w:t xml:space="preserve">Digital technology's quick development has drastically changed how instruction and acquisition of take place in a variety of academic fields. The development of artificial intelligence (AI), a breakthrough that is significantly altering modern teaching </w:t>
      </w:r>
      <w:r w:rsidRPr="00421833">
        <w:rPr>
          <w:color w:val="000000"/>
          <w:sz w:val="24"/>
          <w:szCs w:val="24"/>
          <w:lang w:val="en-ID"/>
        </w:rPr>
        <w:lastRenderedPageBreak/>
        <w:t>methods, lies at the heart of this shift. AI is fundamentally about computer architectures designed to mimic human cognitive functions, from decisions on their own and creative creation to language comprehension and problem-solving (</w:t>
      </w:r>
      <w:proofErr w:type="spellStart"/>
      <w:r w:rsidRPr="00421833">
        <w:rPr>
          <w:color w:val="000000"/>
          <w:sz w:val="24"/>
          <w:szCs w:val="24"/>
          <w:lang w:val="en-ID"/>
        </w:rPr>
        <w:t>Sumakul</w:t>
      </w:r>
      <w:proofErr w:type="spellEnd"/>
      <w:r w:rsidRPr="00421833">
        <w:rPr>
          <w:color w:val="000000"/>
          <w:sz w:val="24"/>
          <w:szCs w:val="24"/>
          <w:lang w:val="en-ID"/>
        </w:rPr>
        <w:t xml:space="preserve"> et al., 2022; Sheikh et al., 2023). In order to improve instruction, student participation, assessments, and general academic output, universities are increasingly integrating these intelligent technologies into their frameworks, indicating a profound digital transformation in higher education (</w:t>
      </w:r>
      <w:proofErr w:type="spellStart"/>
      <w:r w:rsidRPr="00421833">
        <w:rPr>
          <w:color w:val="000000"/>
          <w:sz w:val="24"/>
          <w:szCs w:val="24"/>
          <w:lang w:val="en-ID"/>
        </w:rPr>
        <w:t>Tahiru</w:t>
      </w:r>
      <w:proofErr w:type="spellEnd"/>
      <w:r w:rsidRPr="00421833">
        <w:rPr>
          <w:color w:val="000000"/>
          <w:sz w:val="24"/>
          <w:szCs w:val="24"/>
          <w:lang w:val="en-ID"/>
        </w:rPr>
        <w:t>, 2021). The current trend has been further accelerated by recent developments in generative AI, which offer students with instant access to language instruction, customized feedback, and content creation tools that support a range of academic activities (Lim et al.,</w:t>
      </w:r>
      <w:r>
        <w:rPr>
          <w:color w:val="000000"/>
          <w:sz w:val="24"/>
          <w:szCs w:val="24"/>
          <w:lang w:val="en-ID"/>
        </w:rPr>
        <w:t xml:space="preserve"> 2023; Huang &amp; Mizumoto, 2024).</w:t>
      </w:r>
    </w:p>
    <w:p w14:paraId="70326A5E" w14:textId="4D1BCB29" w:rsidR="00421833" w:rsidRPr="00421833" w:rsidRDefault="00421833" w:rsidP="00421833">
      <w:pPr>
        <w:pBdr>
          <w:top w:val="nil"/>
          <w:left w:val="nil"/>
          <w:bottom w:val="nil"/>
          <w:right w:val="nil"/>
          <w:between w:val="nil"/>
        </w:pBdr>
        <w:spacing w:after="120" w:line="360" w:lineRule="auto"/>
        <w:ind w:firstLine="426"/>
        <w:jc w:val="both"/>
        <w:rPr>
          <w:color w:val="000000"/>
          <w:sz w:val="24"/>
          <w:szCs w:val="24"/>
          <w:lang w:val="en-ID"/>
        </w:rPr>
      </w:pPr>
      <w:r w:rsidRPr="00421833">
        <w:rPr>
          <w:color w:val="000000"/>
          <w:sz w:val="24"/>
          <w:szCs w:val="24"/>
          <w:lang w:val="en-ID"/>
        </w:rPr>
        <w:t xml:space="preserve">AI has been drawing a lot of scholarly attention in the field of English language teaching as a potential tool to encourage language learning. AI-enhanced learning environments have been shown to support the development of basic language skills, including speaking, listening, reading, and writing, as well as vocabulary growth, grammatical accuracy, and language practice (Dai &amp; Liu, 2024; Lee et al., 2024; Yuliani et al., 2024). In addition, students can participate in personal learning experiences, get instant feedback, and access a variety of language materials that might not be easily accessible in conventional classroom settings thanks to AI technologies (Dai &amp; Liu, 2024). These characteristics have made AI an increasingly important component of the modern English </w:t>
      </w:r>
      <w:r>
        <w:rPr>
          <w:color w:val="000000"/>
          <w:sz w:val="24"/>
          <w:szCs w:val="24"/>
          <w:lang w:val="en-ID"/>
        </w:rPr>
        <w:t>language instruction framework.</w:t>
      </w:r>
    </w:p>
    <w:p w14:paraId="5FE6FC9D" w14:textId="47609643" w:rsidR="00421833" w:rsidRPr="00421833" w:rsidRDefault="00421833" w:rsidP="00421833">
      <w:pPr>
        <w:pBdr>
          <w:top w:val="nil"/>
          <w:left w:val="nil"/>
          <w:bottom w:val="nil"/>
          <w:right w:val="nil"/>
          <w:between w:val="nil"/>
        </w:pBdr>
        <w:spacing w:after="120" w:line="360" w:lineRule="auto"/>
        <w:ind w:firstLine="426"/>
        <w:jc w:val="both"/>
        <w:rPr>
          <w:color w:val="000000"/>
          <w:sz w:val="24"/>
          <w:szCs w:val="24"/>
          <w:lang w:val="en-ID"/>
        </w:rPr>
      </w:pPr>
      <w:r w:rsidRPr="00421833">
        <w:rPr>
          <w:color w:val="000000"/>
          <w:sz w:val="24"/>
          <w:szCs w:val="24"/>
          <w:lang w:val="en-ID"/>
        </w:rPr>
        <w:t>Academic writing tasks have seen a particularly noticed increase in the use of AI. One of the most difficult language skills for many EFL students is academic writing, which calls for skill in concept organization, coherence, grammar, vocabulary, and academic conventions (Campbell, 2019). These difficulties often consist worse for students who do not major in English by their low language skills, lack of exposure to the language, and different academic responsibilities from their disciplinary studies. As a result, students often look for extra help to effectiv</w:t>
      </w:r>
      <w:r>
        <w:rPr>
          <w:color w:val="000000"/>
          <w:sz w:val="24"/>
          <w:szCs w:val="24"/>
          <w:lang w:val="en-ID"/>
        </w:rPr>
        <w:t>ely manage writing assignments.</w:t>
      </w:r>
    </w:p>
    <w:p w14:paraId="3615BEA9" w14:textId="199A09DD" w:rsidR="00421833" w:rsidRPr="00421833" w:rsidRDefault="00421833" w:rsidP="00421833">
      <w:pPr>
        <w:pBdr>
          <w:top w:val="nil"/>
          <w:left w:val="nil"/>
          <w:bottom w:val="nil"/>
          <w:right w:val="nil"/>
          <w:between w:val="nil"/>
        </w:pBdr>
        <w:spacing w:after="120" w:line="360" w:lineRule="auto"/>
        <w:ind w:firstLine="426"/>
        <w:jc w:val="both"/>
        <w:rPr>
          <w:color w:val="000000"/>
          <w:sz w:val="24"/>
          <w:szCs w:val="24"/>
          <w:lang w:val="en-ID"/>
        </w:rPr>
      </w:pPr>
      <w:r w:rsidRPr="00421833">
        <w:rPr>
          <w:color w:val="000000"/>
          <w:sz w:val="24"/>
          <w:szCs w:val="24"/>
          <w:lang w:val="en-ID"/>
        </w:rPr>
        <w:t xml:space="preserve">According to recent studies, students' writing processes have routinely to integrate AI-powered writing tools. Learners can benefit from applications like ChatGPT, Grammarly, </w:t>
      </w:r>
      <w:proofErr w:type="spellStart"/>
      <w:r w:rsidRPr="00421833">
        <w:rPr>
          <w:color w:val="000000"/>
          <w:sz w:val="24"/>
          <w:szCs w:val="24"/>
          <w:lang w:val="en-ID"/>
        </w:rPr>
        <w:t>Quillbot</w:t>
      </w:r>
      <w:proofErr w:type="spellEnd"/>
      <w:r w:rsidRPr="00421833">
        <w:rPr>
          <w:color w:val="000000"/>
          <w:sz w:val="24"/>
          <w:szCs w:val="24"/>
          <w:lang w:val="en-ID"/>
        </w:rPr>
        <w:t xml:space="preserve">, and machine translation systems when they are brainstorming, drafting, revising, editing, and proofreading (Song &amp; Song, 2023; Wang, 2025). By providing automated feedback on organization, coherence, grammar, and vocabulary, </w:t>
      </w:r>
      <w:r w:rsidRPr="00421833">
        <w:rPr>
          <w:color w:val="000000"/>
          <w:sz w:val="24"/>
          <w:szCs w:val="24"/>
          <w:lang w:val="en-ID"/>
        </w:rPr>
        <w:lastRenderedPageBreak/>
        <w:t>these tools help students find their weaknesses and make more effective revisions to their works (Chen, 2023; Zhao, 2022). In addition, by offering prompt assistance that would normally requires significant teacher interaction or peer support, AI systems may help students overcome ti</w:t>
      </w:r>
      <w:r>
        <w:rPr>
          <w:color w:val="000000"/>
          <w:sz w:val="24"/>
          <w:szCs w:val="24"/>
          <w:lang w:val="en-ID"/>
        </w:rPr>
        <w:t xml:space="preserve">me limits (Song &amp; Song, 2023). </w:t>
      </w:r>
    </w:p>
    <w:p w14:paraId="670ECC95" w14:textId="52485E8E" w:rsidR="00421833" w:rsidRPr="00421833" w:rsidRDefault="00421833" w:rsidP="00421833">
      <w:pPr>
        <w:pBdr>
          <w:top w:val="nil"/>
          <w:left w:val="nil"/>
          <w:bottom w:val="nil"/>
          <w:right w:val="nil"/>
          <w:between w:val="nil"/>
        </w:pBdr>
        <w:spacing w:after="120" w:line="360" w:lineRule="auto"/>
        <w:ind w:firstLine="426"/>
        <w:jc w:val="both"/>
        <w:rPr>
          <w:color w:val="000000"/>
          <w:sz w:val="24"/>
          <w:szCs w:val="24"/>
          <w:lang w:val="en-ID"/>
        </w:rPr>
      </w:pPr>
      <w:r w:rsidRPr="00421833">
        <w:rPr>
          <w:color w:val="000000"/>
          <w:sz w:val="24"/>
          <w:szCs w:val="24"/>
          <w:lang w:val="en-ID"/>
        </w:rPr>
        <w:t>Students' approaches to English course assignments have clearly changed as a result of the increasing accessibility of AI technologies. Many students now use AI-powered tools to help with different phases of assignment completion rather than depending only on traditional learning materials like textbooks, dictionaries, or instructor comments. AI tools can be used for idea generation, text drafting, grammatical correction, sentence paraphrasing, material translation, language accuracy verification, and clarification of concepts. These technologies are especially inviting in hectic academic settings because they provide instant help that is accessible to many students at a</w:t>
      </w:r>
      <w:r>
        <w:rPr>
          <w:color w:val="000000"/>
          <w:sz w:val="24"/>
          <w:szCs w:val="24"/>
          <w:lang w:val="en-ID"/>
        </w:rPr>
        <w:t xml:space="preserve">ny time and from any location. </w:t>
      </w:r>
    </w:p>
    <w:p w14:paraId="3CF268F8" w14:textId="30002506" w:rsidR="00421833" w:rsidRPr="00421833" w:rsidRDefault="00421833" w:rsidP="00421833">
      <w:pPr>
        <w:pBdr>
          <w:top w:val="nil"/>
          <w:left w:val="nil"/>
          <w:bottom w:val="nil"/>
          <w:right w:val="nil"/>
          <w:between w:val="nil"/>
        </w:pBdr>
        <w:spacing w:after="120" w:line="360" w:lineRule="auto"/>
        <w:ind w:firstLine="426"/>
        <w:jc w:val="both"/>
        <w:rPr>
          <w:color w:val="000000"/>
          <w:sz w:val="24"/>
          <w:szCs w:val="24"/>
          <w:lang w:val="en-ID"/>
        </w:rPr>
      </w:pPr>
      <w:r w:rsidRPr="00421833">
        <w:rPr>
          <w:color w:val="000000"/>
          <w:sz w:val="24"/>
          <w:szCs w:val="24"/>
          <w:lang w:val="en-ID"/>
        </w:rPr>
        <w:t>Despite these advantages, educators and scholars are still debating the growing use of AI in academic writing. Although AI can help students improve their writing skills and increase their learning autonomy, there are also worries about the potential for over-reliance on automated support, plagiarism, unclear authorship, and wrongful application of AI-generated content (Flanagin et al., 2023; Huang &amp; Tan, 2023). In relation to some academics, learners may become less engaged in the cognitive processes required for language development and critical thinking if they depend too much on AI-generated recommendations (Yan, 2023; Wang, 2025). In addition, concerns about how well AI-assisted texts reflect students' own skills and knowledge have appeared, which concerns crucial issues for academic integrity in higher edu</w:t>
      </w:r>
      <w:r>
        <w:rPr>
          <w:color w:val="000000"/>
          <w:sz w:val="24"/>
          <w:szCs w:val="24"/>
          <w:lang w:val="en-ID"/>
        </w:rPr>
        <w:t>cation settings.</w:t>
      </w:r>
    </w:p>
    <w:p w14:paraId="3AB1D47A" w14:textId="77777777" w:rsidR="00421833" w:rsidRPr="00421833" w:rsidRDefault="00421833" w:rsidP="00421833">
      <w:pPr>
        <w:pBdr>
          <w:top w:val="nil"/>
          <w:left w:val="nil"/>
          <w:bottom w:val="nil"/>
          <w:right w:val="nil"/>
          <w:between w:val="nil"/>
        </w:pBdr>
        <w:spacing w:after="120" w:line="360" w:lineRule="auto"/>
        <w:ind w:firstLine="426"/>
        <w:jc w:val="both"/>
        <w:rPr>
          <w:color w:val="000000"/>
          <w:sz w:val="24"/>
          <w:szCs w:val="24"/>
          <w:lang w:val="en-ID"/>
        </w:rPr>
      </w:pPr>
      <w:r w:rsidRPr="00421833">
        <w:rPr>
          <w:color w:val="000000"/>
          <w:sz w:val="24"/>
          <w:szCs w:val="24"/>
          <w:lang w:val="en-ID"/>
        </w:rPr>
        <w:t xml:space="preserve">However, current research shows that learners' use of these technologies—rather than the technology themselves—impacts the effectiveness of instruction of AI. In accordance with Yoon (2019), users' goals, tactics, and degrees of critical participation have a significant impact on how well AI-supported learning works. Therefore, it becomes crucial to fully understand how students actually engage with AI in order to integrate it into language instruction in a responsible and pedagogically significant way. </w:t>
      </w:r>
    </w:p>
    <w:p w14:paraId="533112C1" w14:textId="77777777" w:rsidR="00421833" w:rsidRPr="00421833" w:rsidRDefault="00421833" w:rsidP="00421833">
      <w:pPr>
        <w:pBdr>
          <w:top w:val="nil"/>
          <w:left w:val="nil"/>
          <w:bottom w:val="nil"/>
          <w:right w:val="nil"/>
          <w:between w:val="nil"/>
        </w:pBdr>
        <w:spacing w:after="120" w:line="360" w:lineRule="auto"/>
        <w:ind w:firstLine="426"/>
        <w:jc w:val="both"/>
        <w:rPr>
          <w:color w:val="000000"/>
          <w:sz w:val="24"/>
          <w:szCs w:val="24"/>
          <w:lang w:val="en-ID"/>
        </w:rPr>
      </w:pPr>
    </w:p>
    <w:p w14:paraId="24F1A663" w14:textId="5D795B54" w:rsidR="00421833" w:rsidRPr="00421833" w:rsidRDefault="00421833" w:rsidP="00421833">
      <w:pPr>
        <w:pBdr>
          <w:top w:val="nil"/>
          <w:left w:val="nil"/>
          <w:bottom w:val="nil"/>
          <w:right w:val="nil"/>
          <w:between w:val="nil"/>
        </w:pBdr>
        <w:spacing w:after="120" w:line="360" w:lineRule="auto"/>
        <w:ind w:firstLine="426"/>
        <w:jc w:val="both"/>
        <w:rPr>
          <w:color w:val="000000"/>
          <w:sz w:val="24"/>
          <w:szCs w:val="24"/>
          <w:lang w:val="en-ID"/>
        </w:rPr>
      </w:pPr>
      <w:r w:rsidRPr="00421833">
        <w:rPr>
          <w:color w:val="000000"/>
          <w:sz w:val="24"/>
          <w:szCs w:val="24"/>
          <w:lang w:val="en-ID"/>
        </w:rPr>
        <w:lastRenderedPageBreak/>
        <w:t xml:space="preserve">The potential of AI-assisted language learning to support English language development has been displayed in an increasing </w:t>
      </w:r>
      <w:proofErr w:type="gramStart"/>
      <w:r w:rsidRPr="00421833">
        <w:rPr>
          <w:color w:val="000000"/>
          <w:sz w:val="24"/>
          <w:szCs w:val="24"/>
          <w:lang w:val="en-ID"/>
        </w:rPr>
        <w:t>amount</w:t>
      </w:r>
      <w:proofErr w:type="gramEnd"/>
      <w:r w:rsidRPr="00421833">
        <w:rPr>
          <w:color w:val="000000"/>
          <w:sz w:val="24"/>
          <w:szCs w:val="24"/>
          <w:lang w:val="en-ID"/>
        </w:rPr>
        <w:t xml:space="preserve"> of studies. AI tools have been shown to improve writing, language correctness, learner engagement, and self-regulated learning in a variety of educational environments (Liu et al., 2021; Nazari et al., 2021; Huang et al., 2023; Song &amp; Song, 2023). These results imply that AI could serve as both a technology tool and a type of learning scaffold that offers specifi</w:t>
      </w:r>
      <w:r>
        <w:rPr>
          <w:color w:val="000000"/>
          <w:sz w:val="24"/>
          <w:szCs w:val="24"/>
          <w:lang w:val="en-ID"/>
        </w:rPr>
        <w:t xml:space="preserve">c support and quick feedback. </w:t>
      </w:r>
    </w:p>
    <w:p w14:paraId="4EB5109A" w14:textId="1B1C3B7C" w:rsidR="00421833" w:rsidRPr="00421833" w:rsidRDefault="00421833" w:rsidP="00421833">
      <w:pPr>
        <w:pBdr>
          <w:top w:val="nil"/>
          <w:left w:val="nil"/>
          <w:bottom w:val="nil"/>
          <w:right w:val="nil"/>
          <w:between w:val="nil"/>
        </w:pBdr>
        <w:spacing w:after="120" w:line="360" w:lineRule="auto"/>
        <w:ind w:firstLine="426"/>
        <w:jc w:val="both"/>
        <w:rPr>
          <w:color w:val="000000"/>
          <w:sz w:val="24"/>
          <w:szCs w:val="24"/>
          <w:lang w:val="en-ID"/>
        </w:rPr>
      </w:pPr>
      <w:r w:rsidRPr="00421833">
        <w:rPr>
          <w:color w:val="000000"/>
          <w:sz w:val="24"/>
          <w:szCs w:val="24"/>
          <w:lang w:val="en-ID"/>
        </w:rPr>
        <w:t>In contrast, the literature also highlights significant differences. Researchers identify issues about dependency, ethical use, and the possible weakening of learners' independent writing abilities, even as numerous studies highlight benefits in writing performance, motivation, and engagement (Huang &amp; Tan, 2023; Yan, 2023; Baek et al., 2024). Additionally, previous studies has approached AI from a variety of perspectives, such as improving writing performance, student perceptions, technology acceptability, self-efficacy, and instructional effectiveness. When taken as a whole, these studies show the advantages and disadvantages of AI-assisted acquiring a language, suggesting the need for more contextualized analyses of how students truly implement AI into the</w:t>
      </w:r>
      <w:r>
        <w:rPr>
          <w:color w:val="000000"/>
          <w:sz w:val="24"/>
          <w:szCs w:val="24"/>
          <w:lang w:val="en-ID"/>
        </w:rPr>
        <w:t xml:space="preserve">ir regular academic routines. </w:t>
      </w:r>
    </w:p>
    <w:p w14:paraId="33EFAA3F" w14:textId="407FBA7F" w:rsidR="00421833" w:rsidRPr="00421833" w:rsidRDefault="00421833" w:rsidP="00421833">
      <w:pPr>
        <w:pBdr>
          <w:top w:val="nil"/>
          <w:left w:val="nil"/>
          <w:bottom w:val="nil"/>
          <w:right w:val="nil"/>
          <w:between w:val="nil"/>
        </w:pBdr>
        <w:spacing w:after="120" w:line="360" w:lineRule="auto"/>
        <w:ind w:firstLine="426"/>
        <w:jc w:val="both"/>
        <w:rPr>
          <w:color w:val="000000"/>
          <w:sz w:val="24"/>
          <w:szCs w:val="24"/>
          <w:lang w:val="en-ID"/>
        </w:rPr>
      </w:pPr>
      <w:r w:rsidRPr="00421833">
        <w:rPr>
          <w:color w:val="000000"/>
          <w:sz w:val="24"/>
          <w:szCs w:val="24"/>
          <w:lang w:val="en-ID"/>
        </w:rPr>
        <w:t xml:space="preserve">The majority of the current literature has focused on measuring learning outcomes, writing performance, motivation, technology acceptance, self-efficacy, and perceptions toward AI tools, considering the fact that earlier research has produced useful information about AI-assisted language learning (Liu et al., 2021; Song &amp; Song, 2023; Baek et al., 2024). Though considerably less attention has been paid to investigating how non-English major students actually use AI during the completion of English course tasks, </w:t>
      </w:r>
      <w:proofErr w:type="gramStart"/>
      <w:r w:rsidRPr="00421833">
        <w:rPr>
          <w:color w:val="000000"/>
          <w:sz w:val="24"/>
          <w:szCs w:val="24"/>
          <w:lang w:val="en-ID"/>
        </w:rPr>
        <w:t>these research</w:t>
      </w:r>
      <w:proofErr w:type="gramEnd"/>
      <w:r w:rsidRPr="00421833">
        <w:rPr>
          <w:color w:val="000000"/>
          <w:sz w:val="24"/>
          <w:szCs w:val="24"/>
          <w:lang w:val="en-ID"/>
        </w:rPr>
        <w:t xml:space="preserve"> have substantially improved understanding </w:t>
      </w:r>
      <w:r>
        <w:rPr>
          <w:color w:val="000000"/>
          <w:sz w:val="24"/>
          <w:szCs w:val="24"/>
          <w:lang w:val="en-ID"/>
        </w:rPr>
        <w:t xml:space="preserve">of AI's educational potential. </w:t>
      </w:r>
    </w:p>
    <w:p w14:paraId="066FFCCE" w14:textId="697A1BF6" w:rsidR="005A1B9E" w:rsidRPr="00421833" w:rsidRDefault="00421833" w:rsidP="00421833">
      <w:pPr>
        <w:pBdr>
          <w:top w:val="nil"/>
          <w:left w:val="nil"/>
          <w:bottom w:val="nil"/>
          <w:right w:val="nil"/>
          <w:between w:val="nil"/>
        </w:pBdr>
        <w:spacing w:after="120" w:line="360" w:lineRule="auto"/>
        <w:ind w:firstLine="426"/>
        <w:jc w:val="both"/>
        <w:rPr>
          <w:color w:val="000000"/>
          <w:sz w:val="24"/>
          <w:szCs w:val="24"/>
          <w:lang w:val="en-ID"/>
        </w:rPr>
      </w:pPr>
      <w:r w:rsidRPr="00421833">
        <w:rPr>
          <w:color w:val="000000"/>
          <w:sz w:val="24"/>
          <w:szCs w:val="24"/>
          <w:lang w:val="en-ID"/>
        </w:rPr>
        <w:t xml:space="preserve">Additionally, while the everyday realities of AI use—including students' goals, decision-making processes, methods, obstacles, concerns, and learning experiences—remain less fully understood, current research frequently looks at AI from the perspective of effectiveness or learner attitudes. Studying non-English </w:t>
      </w:r>
      <w:proofErr w:type="gramStart"/>
      <w:r w:rsidRPr="00421833">
        <w:rPr>
          <w:color w:val="000000"/>
          <w:sz w:val="24"/>
          <w:szCs w:val="24"/>
          <w:lang w:val="en-ID"/>
        </w:rPr>
        <w:t>majors'</w:t>
      </w:r>
      <w:proofErr w:type="gramEnd"/>
      <w:r w:rsidRPr="00421833">
        <w:rPr>
          <w:color w:val="000000"/>
          <w:sz w:val="24"/>
          <w:szCs w:val="24"/>
          <w:lang w:val="en-ID"/>
        </w:rPr>
        <w:t xml:space="preserve"> lived experiences with AI can offer more insight of how these technologies are incorporated into real-world learning processes, since they often face different language and academic challenges. These insights are especially crucial for guiding </w:t>
      </w:r>
      <w:r w:rsidRPr="00421833">
        <w:rPr>
          <w:color w:val="000000"/>
          <w:sz w:val="24"/>
          <w:szCs w:val="24"/>
          <w:lang w:val="en-ID"/>
        </w:rPr>
        <w:lastRenderedPageBreak/>
        <w:t>appropriate AI integration that promotes language acquisition while reducing the risks of academic misconduct and overreliance.</w:t>
      </w:r>
    </w:p>
    <w:p w14:paraId="112519E2" w14:textId="54AD6DB0" w:rsidR="00535505" w:rsidRPr="00535505" w:rsidRDefault="00535505" w:rsidP="0071505F">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METHODS</w:t>
      </w:r>
      <w:r w:rsidR="0071505F">
        <w:rPr>
          <w:b/>
          <w:bCs/>
          <w:color w:val="000000"/>
          <w:sz w:val="24"/>
          <w:szCs w:val="24"/>
          <w:lang w:val="en-ID"/>
        </w:rPr>
        <w:t xml:space="preserve"> </w:t>
      </w:r>
    </w:p>
    <w:p w14:paraId="6E13F48F" w14:textId="2135D0CE" w:rsidR="00421833" w:rsidRPr="00421833" w:rsidRDefault="00421833" w:rsidP="00421833">
      <w:pPr>
        <w:pBdr>
          <w:top w:val="nil"/>
          <w:left w:val="nil"/>
          <w:bottom w:val="nil"/>
          <w:right w:val="nil"/>
          <w:between w:val="nil"/>
        </w:pBdr>
        <w:spacing w:after="120" w:line="360" w:lineRule="auto"/>
        <w:ind w:firstLine="426"/>
        <w:jc w:val="both"/>
        <w:rPr>
          <w:color w:val="000000"/>
          <w:sz w:val="24"/>
          <w:szCs w:val="24"/>
          <w:lang w:val="en-ID"/>
        </w:rPr>
      </w:pPr>
      <w:r w:rsidRPr="00421833">
        <w:rPr>
          <w:color w:val="000000"/>
          <w:sz w:val="24"/>
          <w:szCs w:val="24"/>
          <w:lang w:val="en-ID"/>
        </w:rPr>
        <w:t xml:space="preserve">In order to look into how university students who do not major in English utilize artificial intelligence (AI) technologies to complete English course tasks, this study used a descriptive qualitative research approach. Because the study aimed to understand students' experiences, goals, tactics, perceived advantages, difficulties, and worries associated with AI application in real-world learning environments, a qualitative approach was considered appropriate. The study aimed to explore the meanings and practices that students created in their regular academic activities rather than </w:t>
      </w:r>
      <w:proofErr w:type="spellStart"/>
      <w:r w:rsidRPr="00421833">
        <w:rPr>
          <w:color w:val="000000"/>
          <w:sz w:val="24"/>
          <w:szCs w:val="24"/>
          <w:lang w:val="en-ID"/>
        </w:rPr>
        <w:t>analyzing</w:t>
      </w:r>
      <w:proofErr w:type="spellEnd"/>
      <w:r w:rsidRPr="00421833">
        <w:rPr>
          <w:color w:val="000000"/>
          <w:sz w:val="24"/>
          <w:szCs w:val="24"/>
          <w:lang w:val="en-ID"/>
        </w:rPr>
        <w:t xml:space="preserve"> causal connections or statistically calculating efficacy. This method is in line with qualitative research, which places a strong emphasis on understanding phenomena in their natural environments and </w:t>
      </w:r>
      <w:proofErr w:type="spellStart"/>
      <w:r w:rsidRPr="00421833">
        <w:rPr>
          <w:color w:val="000000"/>
          <w:sz w:val="24"/>
          <w:szCs w:val="24"/>
          <w:lang w:val="en-ID"/>
        </w:rPr>
        <w:t>analyzing</w:t>
      </w:r>
      <w:proofErr w:type="spellEnd"/>
      <w:r w:rsidRPr="00421833">
        <w:rPr>
          <w:color w:val="000000"/>
          <w:sz w:val="24"/>
          <w:szCs w:val="24"/>
          <w:lang w:val="en-ID"/>
        </w:rPr>
        <w:t xml:space="preserve"> participant experiences in light of their so</w:t>
      </w:r>
      <w:r>
        <w:rPr>
          <w:color w:val="000000"/>
          <w:sz w:val="24"/>
          <w:szCs w:val="24"/>
          <w:lang w:val="en-ID"/>
        </w:rPr>
        <w:t xml:space="preserve">cial context (Sugiyono, 2017). </w:t>
      </w:r>
    </w:p>
    <w:p w14:paraId="66C73AD0" w14:textId="0E9A11DB" w:rsidR="00535505" w:rsidRPr="00535505" w:rsidRDefault="00421833" w:rsidP="00421833">
      <w:pPr>
        <w:pBdr>
          <w:top w:val="nil"/>
          <w:left w:val="nil"/>
          <w:bottom w:val="nil"/>
          <w:right w:val="nil"/>
          <w:between w:val="nil"/>
        </w:pBdr>
        <w:spacing w:after="120" w:line="360" w:lineRule="auto"/>
        <w:ind w:firstLine="426"/>
        <w:jc w:val="both"/>
        <w:rPr>
          <w:b/>
          <w:bCs/>
          <w:color w:val="000000"/>
          <w:sz w:val="24"/>
          <w:szCs w:val="24"/>
          <w:lang w:val="en-ID"/>
        </w:rPr>
      </w:pPr>
      <w:r w:rsidRPr="00421833">
        <w:rPr>
          <w:color w:val="000000"/>
          <w:sz w:val="24"/>
          <w:szCs w:val="24"/>
          <w:lang w:val="en-ID"/>
        </w:rPr>
        <w:t xml:space="preserve">Because students' interactions with AI tools are influenced by contextual, academic, and personal elements that cannot be fully captured through numerical measurements, qualitative research is especially appropriate for studying AI-assisted learning practices. According to </w:t>
      </w:r>
      <w:proofErr w:type="spellStart"/>
      <w:r w:rsidRPr="00421833">
        <w:rPr>
          <w:color w:val="000000"/>
          <w:sz w:val="24"/>
          <w:szCs w:val="24"/>
          <w:lang w:val="en-ID"/>
        </w:rPr>
        <w:t>Sugiyono</w:t>
      </w:r>
      <w:proofErr w:type="spellEnd"/>
      <w:r w:rsidRPr="00421833">
        <w:rPr>
          <w:color w:val="000000"/>
          <w:sz w:val="24"/>
          <w:szCs w:val="24"/>
          <w:lang w:val="en-ID"/>
        </w:rPr>
        <w:t xml:space="preserve"> (2017), qualitative research focuses on collecting detailed and significant data from naturally occurring situations, allowing researchers to fully understand participants' perspectives and experiences.</w:t>
      </w:r>
    </w:p>
    <w:p w14:paraId="04282B56" w14:textId="28983771" w:rsidR="00535505"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Participants</w:t>
      </w:r>
    </w:p>
    <w:p w14:paraId="7293C443" w14:textId="4C51438E" w:rsidR="00421833" w:rsidRPr="00535505" w:rsidRDefault="00421833" w:rsidP="00535505">
      <w:pPr>
        <w:pBdr>
          <w:top w:val="nil"/>
          <w:left w:val="nil"/>
          <w:bottom w:val="nil"/>
          <w:right w:val="nil"/>
          <w:between w:val="nil"/>
        </w:pBdr>
        <w:spacing w:after="120" w:line="360" w:lineRule="auto"/>
        <w:ind w:hanging="2"/>
        <w:jc w:val="both"/>
        <w:rPr>
          <w:b/>
          <w:bCs/>
          <w:color w:val="000000"/>
          <w:sz w:val="24"/>
          <w:szCs w:val="24"/>
          <w:lang w:val="en-ID"/>
        </w:rPr>
      </w:pPr>
      <w:r>
        <w:rPr>
          <w:color w:val="000000"/>
        </w:rPr>
        <w:t>Undergraduate students from non-English departments at Universitas Islam Kadiri Kediri who were enrolled in required English courses made up the study's participants. Students who were not majoring in English, had taken or were enrolled in an English course, and had prior experience utilizing AI tools for English assignments were chosen for the study using purposive sampling. Nine students from various fields of study took part in the investigation. They claimed to have used ChatGPT, Grammarly, Quillbot, Google Translate, DeepL, and other similar AI-based programs. These individuals were picked because their experiences might offer deep and pertinent insights into the real-world use of AI in finishing English course tasks.</w:t>
      </w:r>
    </w:p>
    <w:p w14:paraId="141339B1" w14:textId="64998C0E" w:rsidR="00535505"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Instruments</w:t>
      </w:r>
    </w:p>
    <w:p w14:paraId="719EDD62" w14:textId="3B73493A" w:rsidR="00421833" w:rsidRPr="00535505" w:rsidRDefault="00421833" w:rsidP="00535505">
      <w:pPr>
        <w:pBdr>
          <w:top w:val="nil"/>
          <w:left w:val="nil"/>
          <w:bottom w:val="nil"/>
          <w:right w:val="nil"/>
          <w:between w:val="nil"/>
        </w:pBdr>
        <w:spacing w:after="120" w:line="360" w:lineRule="auto"/>
        <w:ind w:hanging="2"/>
        <w:jc w:val="both"/>
        <w:rPr>
          <w:b/>
          <w:bCs/>
          <w:color w:val="000000"/>
          <w:sz w:val="24"/>
          <w:szCs w:val="24"/>
          <w:lang w:val="en-ID"/>
        </w:rPr>
      </w:pPr>
      <w:r>
        <w:rPr>
          <w:color w:val="000000"/>
        </w:rPr>
        <w:t xml:space="preserve">In this study, the researcher was the main tool for collecting and analyzing data in compliance with the principles of qualitative research (Sugiyono, 2017). A semi-structured interview guide </w:t>
      </w:r>
      <w:r>
        <w:rPr>
          <w:color w:val="000000"/>
        </w:rPr>
        <w:lastRenderedPageBreak/>
        <w:t>that was created based on the study's objectives and important literature on AI-assisted language learning was used to gather data on a variety of topics, including the AI tools that students use, their goals and methods of use, perceived advantages, difficulties they face, and issues with academic integrity, trust, and responsible AI use. Participants were able to freely communicate their experiences thanks to the semi-structured style, which also made sure that the discussion stayed on topic with the study's goals.</w:t>
      </w:r>
    </w:p>
    <w:p w14:paraId="4098FEA9" w14:textId="50CD112F" w:rsidR="00535505"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Procedures</w:t>
      </w:r>
    </w:p>
    <w:p w14:paraId="66190D1E" w14:textId="56A45A8B" w:rsidR="00421833" w:rsidRPr="00535505" w:rsidRDefault="00421833" w:rsidP="00535505">
      <w:pPr>
        <w:pBdr>
          <w:top w:val="nil"/>
          <w:left w:val="nil"/>
          <w:bottom w:val="nil"/>
          <w:right w:val="nil"/>
          <w:between w:val="nil"/>
        </w:pBdr>
        <w:spacing w:after="120" w:line="360" w:lineRule="auto"/>
        <w:ind w:hanging="2"/>
        <w:jc w:val="both"/>
        <w:rPr>
          <w:b/>
          <w:bCs/>
          <w:color w:val="000000"/>
          <w:sz w:val="24"/>
          <w:szCs w:val="24"/>
          <w:lang w:val="en-ID"/>
        </w:rPr>
      </w:pPr>
      <w:r>
        <w:rPr>
          <w:color w:val="000000"/>
        </w:rPr>
        <w:t>An online survey shared via Google Forms was used to collect data throughout the 2026 academic year. Participants were made aware of the study's objectives, the voluntary nature of their participation, and the confidentiality of their answers prior to filling out the questionnaire. Students who did not major in English but fit the preset criteria—such as having used AI technologies for English course assignments—were given the questionnaire. Open-ended questions in the questionnaire encouraged participants to share their experiences with AI tools, including the kinds of AI applications they used, their goals and methods of use, the advantages they saw, and the difficulties or worries they ran into when finishing English course assignments.</w:t>
      </w:r>
    </w:p>
    <w:p w14:paraId="486E7E8C" w14:textId="7A326653" w:rsidR="00535505"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Data Analysis</w:t>
      </w:r>
      <w:r w:rsidR="0071505F">
        <w:rPr>
          <w:b/>
          <w:bCs/>
          <w:color w:val="000000"/>
          <w:sz w:val="24"/>
          <w:szCs w:val="24"/>
          <w:lang w:val="en-ID"/>
        </w:rPr>
        <w:tab/>
      </w:r>
    </w:p>
    <w:p w14:paraId="51F9A2F1" w14:textId="3B292E97" w:rsidR="00535505" w:rsidRPr="00535505" w:rsidRDefault="00421833" w:rsidP="00535505">
      <w:pPr>
        <w:pBdr>
          <w:top w:val="nil"/>
          <w:left w:val="nil"/>
          <w:bottom w:val="nil"/>
          <w:right w:val="nil"/>
          <w:between w:val="nil"/>
        </w:pBdr>
        <w:spacing w:after="120" w:line="360" w:lineRule="auto"/>
        <w:ind w:hanging="2"/>
        <w:jc w:val="both"/>
        <w:rPr>
          <w:b/>
          <w:bCs/>
          <w:color w:val="000000"/>
          <w:sz w:val="24"/>
          <w:szCs w:val="24"/>
          <w:lang w:val="en-ID"/>
        </w:rPr>
      </w:pPr>
      <w:r>
        <w:rPr>
          <w:color w:val="000000"/>
        </w:rPr>
        <w:t>Thematic analysis was used to investigate the data collected. In order to become comfortable with the data, the analysis started with reading participant responses several times. Next, relevant information about the use of AI in English course assignments was thoroughly coded. Following their grouping into more general categories, similar codes were inductively built into themes that represented the experiences, goals, tactics, advantages, difficulties, and worries of students with regard to the usage of AI. The researcher continually reviewed the responses and verified that the interpretations correctly represented the viewpoints and experiences of the participants by comparing and contrasting the developing themes with the original data.</w:t>
      </w:r>
    </w:p>
    <w:p w14:paraId="545C9B51" w14:textId="77777777" w:rsidR="00421833" w:rsidRDefault="00535505" w:rsidP="00421833">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RESULTS AND DISCUSSION</w:t>
      </w:r>
      <w:r w:rsidR="0071505F">
        <w:rPr>
          <w:b/>
          <w:bCs/>
          <w:color w:val="000000"/>
          <w:sz w:val="24"/>
          <w:szCs w:val="24"/>
          <w:lang w:val="en-ID"/>
        </w:rPr>
        <w:t xml:space="preserve"> </w:t>
      </w:r>
    </w:p>
    <w:p w14:paraId="4C69D0CC" w14:textId="1E6717C7" w:rsidR="0011509C" w:rsidRDefault="00A263E1" w:rsidP="00421833">
      <w:pPr>
        <w:pBdr>
          <w:top w:val="nil"/>
          <w:left w:val="nil"/>
          <w:bottom w:val="nil"/>
          <w:right w:val="nil"/>
          <w:between w:val="nil"/>
        </w:pBdr>
        <w:spacing w:after="120" w:line="360" w:lineRule="auto"/>
        <w:ind w:hanging="2"/>
        <w:jc w:val="both"/>
        <w:rPr>
          <w:b/>
          <w:bCs/>
          <w:color w:val="000000"/>
          <w:sz w:val="24"/>
          <w:szCs w:val="24"/>
          <w:lang w:val="en-ID"/>
        </w:rPr>
      </w:pPr>
      <w:r>
        <w:rPr>
          <w:b/>
          <w:bCs/>
          <w:color w:val="000000"/>
          <w:sz w:val="24"/>
          <w:szCs w:val="24"/>
          <w:lang w:val="en-ID"/>
        </w:rPr>
        <w:t>Results</w:t>
      </w:r>
    </w:p>
    <w:p w14:paraId="3330DA61" w14:textId="45FB1538" w:rsidR="00421833" w:rsidRPr="00421833" w:rsidRDefault="00421833" w:rsidP="00421833">
      <w:pPr>
        <w:pBdr>
          <w:top w:val="nil"/>
          <w:left w:val="nil"/>
          <w:bottom w:val="nil"/>
          <w:right w:val="nil"/>
          <w:between w:val="nil"/>
        </w:pBdr>
        <w:spacing w:after="120" w:line="360" w:lineRule="auto"/>
        <w:ind w:hanging="2"/>
        <w:jc w:val="both"/>
        <w:rPr>
          <w:b/>
          <w:bCs/>
          <w:color w:val="000000"/>
          <w:sz w:val="24"/>
          <w:szCs w:val="24"/>
          <w:lang w:val="en-ID"/>
        </w:rPr>
      </w:pPr>
      <w:r w:rsidRPr="00421833">
        <w:rPr>
          <w:b/>
          <w:color w:val="000000"/>
          <w:sz w:val="24"/>
          <w:szCs w:val="24"/>
          <w:lang w:val="en-ID"/>
        </w:rPr>
        <w:t xml:space="preserve">Students' Use of AI Tools in English Course Assignments </w:t>
      </w:r>
    </w:p>
    <w:p w14:paraId="7436947A" w14:textId="77777777" w:rsidR="00421833" w:rsidRPr="00421833" w:rsidRDefault="00421833" w:rsidP="00421833">
      <w:pPr>
        <w:pBdr>
          <w:top w:val="nil"/>
          <w:left w:val="nil"/>
          <w:bottom w:val="nil"/>
          <w:right w:val="nil"/>
          <w:between w:val="nil"/>
        </w:pBdr>
        <w:spacing w:after="120" w:line="360" w:lineRule="auto"/>
        <w:ind w:firstLine="426"/>
        <w:jc w:val="both"/>
        <w:rPr>
          <w:color w:val="000000"/>
          <w:sz w:val="24"/>
          <w:szCs w:val="24"/>
          <w:lang w:val="en-ID"/>
        </w:rPr>
      </w:pPr>
      <w:r w:rsidRPr="00421833">
        <w:rPr>
          <w:color w:val="000000"/>
          <w:sz w:val="24"/>
          <w:szCs w:val="24"/>
          <w:lang w:val="en-ID"/>
        </w:rPr>
        <w:t xml:space="preserve">The results showed that students' methods for finishing English course assignments now depend significantly on artificial intelligence (AI). All participants reported utilizing AI-assisted tools to support a variety of language-related tasks, based to the questionnaire responses. ChatGPT, Grammarly, </w:t>
      </w:r>
      <w:proofErr w:type="spellStart"/>
      <w:r w:rsidRPr="00421833">
        <w:rPr>
          <w:color w:val="000000"/>
          <w:sz w:val="24"/>
          <w:szCs w:val="24"/>
          <w:lang w:val="en-ID"/>
        </w:rPr>
        <w:t>Quillbot</w:t>
      </w:r>
      <w:proofErr w:type="spellEnd"/>
      <w:r w:rsidRPr="00421833">
        <w:rPr>
          <w:color w:val="000000"/>
          <w:sz w:val="24"/>
          <w:szCs w:val="24"/>
          <w:lang w:val="en-ID"/>
        </w:rPr>
        <w:t xml:space="preserve">, Google Translate, </w:t>
      </w:r>
      <w:proofErr w:type="spellStart"/>
      <w:r w:rsidRPr="00421833">
        <w:rPr>
          <w:color w:val="000000"/>
          <w:sz w:val="24"/>
          <w:szCs w:val="24"/>
          <w:lang w:val="en-ID"/>
        </w:rPr>
        <w:t>DeepL</w:t>
      </w:r>
      <w:proofErr w:type="spellEnd"/>
      <w:r w:rsidRPr="00421833">
        <w:rPr>
          <w:color w:val="000000"/>
          <w:sz w:val="24"/>
          <w:szCs w:val="24"/>
          <w:lang w:val="en-ID"/>
        </w:rPr>
        <w:t>, and other AI-enabled apps were among the most often mentioned platforms.</w:t>
      </w:r>
    </w:p>
    <w:p w14:paraId="6CEAF2F8" w14:textId="77777777" w:rsidR="00421833" w:rsidRPr="00421833" w:rsidRDefault="00421833" w:rsidP="00421833">
      <w:pPr>
        <w:pBdr>
          <w:top w:val="nil"/>
          <w:left w:val="nil"/>
          <w:bottom w:val="nil"/>
          <w:right w:val="nil"/>
          <w:between w:val="nil"/>
        </w:pBdr>
        <w:spacing w:after="120" w:line="360" w:lineRule="auto"/>
        <w:ind w:firstLine="426"/>
        <w:jc w:val="both"/>
        <w:rPr>
          <w:color w:val="000000"/>
          <w:sz w:val="24"/>
          <w:szCs w:val="24"/>
          <w:lang w:val="en-ID"/>
        </w:rPr>
      </w:pPr>
    </w:p>
    <w:p w14:paraId="74D5032F" w14:textId="4D5D8B32" w:rsidR="00421833" w:rsidRPr="00421833" w:rsidRDefault="00421833" w:rsidP="00421833">
      <w:pPr>
        <w:pBdr>
          <w:top w:val="nil"/>
          <w:left w:val="nil"/>
          <w:bottom w:val="nil"/>
          <w:right w:val="nil"/>
          <w:between w:val="nil"/>
        </w:pBdr>
        <w:spacing w:after="120" w:line="360" w:lineRule="auto"/>
        <w:ind w:firstLine="426"/>
        <w:jc w:val="both"/>
        <w:rPr>
          <w:color w:val="000000"/>
          <w:sz w:val="24"/>
          <w:szCs w:val="24"/>
          <w:lang w:val="en-ID"/>
        </w:rPr>
      </w:pPr>
      <w:r w:rsidRPr="00421833">
        <w:rPr>
          <w:color w:val="000000"/>
          <w:sz w:val="24"/>
          <w:szCs w:val="24"/>
          <w:lang w:val="en-ID"/>
        </w:rPr>
        <w:t xml:space="preserve">Classroom observations provided additional support for the conclusions. Students were often seen using AI apps on their smartphones as soon as they received assignment rules for English writing assignments. Many students actively used AI technologies to develop ideas, confirm grammar, translate idioms, and improve sentence building rather than depending only on textbooks, dictionaries, or their own language understanding. This finding suggests that AI is now a frequently available educational tool that students naturally integrate </w:t>
      </w:r>
      <w:r w:rsidR="0011509C">
        <w:rPr>
          <w:color w:val="000000"/>
          <w:sz w:val="24"/>
          <w:szCs w:val="24"/>
          <w:lang w:val="en-ID"/>
        </w:rPr>
        <w:t xml:space="preserve">into their academic practices. </w:t>
      </w:r>
    </w:p>
    <w:p w14:paraId="0D476456" w14:textId="77777777" w:rsidR="0011509C" w:rsidRDefault="00421833" w:rsidP="0011509C">
      <w:pPr>
        <w:pBdr>
          <w:top w:val="nil"/>
          <w:left w:val="nil"/>
          <w:bottom w:val="nil"/>
          <w:right w:val="nil"/>
          <w:between w:val="nil"/>
        </w:pBdr>
        <w:spacing w:after="120" w:line="360" w:lineRule="auto"/>
        <w:ind w:firstLine="426"/>
        <w:jc w:val="both"/>
        <w:rPr>
          <w:color w:val="000000"/>
          <w:sz w:val="24"/>
          <w:szCs w:val="24"/>
          <w:lang w:val="en-ID"/>
        </w:rPr>
      </w:pPr>
      <w:r w:rsidRPr="00421833">
        <w:rPr>
          <w:color w:val="000000"/>
          <w:sz w:val="24"/>
          <w:szCs w:val="24"/>
          <w:lang w:val="en-ID"/>
        </w:rPr>
        <w:t>Four main themes emerged from the data analysis: (1) AI as a learning and assignment help tool; (2) students' methods for assessing AI-generated responses; (3) perceived advantages and learning support; and (4) difficulties and worries with AI use.</w:t>
      </w:r>
    </w:p>
    <w:p w14:paraId="1F2BE18A" w14:textId="42929ABF" w:rsidR="0011509C" w:rsidRPr="0011509C" w:rsidRDefault="0011509C" w:rsidP="0011509C">
      <w:pPr>
        <w:pBdr>
          <w:top w:val="nil"/>
          <w:left w:val="nil"/>
          <w:bottom w:val="nil"/>
          <w:right w:val="nil"/>
          <w:between w:val="nil"/>
        </w:pBdr>
        <w:spacing w:after="120" w:line="360" w:lineRule="auto"/>
        <w:ind w:firstLine="0"/>
        <w:jc w:val="both"/>
        <w:rPr>
          <w:color w:val="000000"/>
          <w:sz w:val="24"/>
          <w:szCs w:val="24"/>
          <w:lang w:val="en-ID"/>
        </w:rPr>
      </w:pPr>
      <w:r w:rsidRPr="0011509C">
        <w:rPr>
          <w:b/>
          <w:color w:val="000000"/>
          <w:sz w:val="24"/>
          <w:szCs w:val="24"/>
          <w:lang w:val="en-ID"/>
        </w:rPr>
        <w:t xml:space="preserve">AI as a Learning and Assignment Support Tool </w:t>
      </w:r>
    </w:p>
    <w:p w14:paraId="552D00B9" w14:textId="77777777" w:rsidR="0011509C" w:rsidRDefault="0011509C" w:rsidP="0011509C">
      <w:pPr>
        <w:pBdr>
          <w:top w:val="nil"/>
          <w:left w:val="nil"/>
          <w:bottom w:val="nil"/>
          <w:right w:val="nil"/>
          <w:between w:val="nil"/>
        </w:pBdr>
        <w:spacing w:after="120" w:line="360" w:lineRule="auto"/>
        <w:ind w:firstLine="426"/>
        <w:jc w:val="both"/>
        <w:rPr>
          <w:color w:val="000000"/>
          <w:sz w:val="24"/>
          <w:szCs w:val="24"/>
          <w:lang w:val="en-ID"/>
        </w:rPr>
      </w:pPr>
      <w:r w:rsidRPr="0011509C">
        <w:rPr>
          <w:color w:val="000000"/>
          <w:sz w:val="24"/>
          <w:szCs w:val="24"/>
          <w:lang w:val="en-ID"/>
        </w:rPr>
        <w:t>Participants explained AI as a useful tool that helps them get past difficulties with English assignments. The majority of participants reported that AI improved their productivity, especially when fac</w:t>
      </w:r>
      <w:r>
        <w:rPr>
          <w:color w:val="000000"/>
          <w:sz w:val="24"/>
          <w:szCs w:val="24"/>
          <w:lang w:val="en-ID"/>
        </w:rPr>
        <w:t>ing language-related problems.</w:t>
      </w:r>
    </w:p>
    <w:p w14:paraId="2B20B6FB" w14:textId="57AE4F82" w:rsidR="0011509C" w:rsidRPr="0011509C" w:rsidRDefault="0011509C" w:rsidP="0011509C">
      <w:pPr>
        <w:pBdr>
          <w:top w:val="nil"/>
          <w:left w:val="nil"/>
          <w:bottom w:val="nil"/>
          <w:right w:val="nil"/>
          <w:between w:val="nil"/>
        </w:pBdr>
        <w:spacing w:after="120" w:line="360" w:lineRule="auto"/>
        <w:ind w:firstLine="0"/>
        <w:jc w:val="both"/>
        <w:rPr>
          <w:color w:val="000000"/>
          <w:sz w:val="24"/>
          <w:szCs w:val="24"/>
          <w:lang w:val="en-ID"/>
        </w:rPr>
      </w:pPr>
      <w:r w:rsidRPr="0011509C">
        <w:rPr>
          <w:color w:val="000000"/>
          <w:sz w:val="24"/>
          <w:szCs w:val="24"/>
          <w:lang w:val="en-ID"/>
        </w:rPr>
        <w:t>Several participants reported that AI functions as a learning companion rather than a direct replacement for their own work. One participant stated:</w:t>
      </w:r>
    </w:p>
    <w:p w14:paraId="21187927" w14:textId="77777777" w:rsidR="0011509C" w:rsidRPr="0011509C" w:rsidRDefault="0011509C" w:rsidP="0011509C">
      <w:pPr>
        <w:pBdr>
          <w:top w:val="nil"/>
          <w:left w:val="nil"/>
          <w:bottom w:val="nil"/>
          <w:right w:val="nil"/>
          <w:between w:val="nil"/>
        </w:pBdr>
        <w:spacing w:after="120" w:line="360" w:lineRule="auto"/>
        <w:ind w:firstLine="426"/>
        <w:jc w:val="both"/>
        <w:rPr>
          <w:b/>
          <w:color w:val="000000"/>
          <w:sz w:val="20"/>
          <w:szCs w:val="20"/>
          <w:lang w:val="en-ID"/>
        </w:rPr>
      </w:pPr>
      <w:r w:rsidRPr="0011509C">
        <w:rPr>
          <w:b/>
          <w:color w:val="000000"/>
          <w:sz w:val="20"/>
          <w:szCs w:val="20"/>
          <w:lang w:val="en-ID"/>
        </w:rPr>
        <w:t xml:space="preserve">“Ya, </w:t>
      </w:r>
      <w:proofErr w:type="spellStart"/>
      <w:r w:rsidRPr="0011509C">
        <w:rPr>
          <w:b/>
          <w:color w:val="000000"/>
          <w:sz w:val="20"/>
          <w:szCs w:val="20"/>
          <w:lang w:val="en-ID"/>
        </w:rPr>
        <w:t>saya</w:t>
      </w:r>
      <w:proofErr w:type="spellEnd"/>
      <w:r w:rsidRPr="0011509C">
        <w:rPr>
          <w:b/>
          <w:color w:val="000000"/>
          <w:sz w:val="20"/>
          <w:szCs w:val="20"/>
          <w:lang w:val="en-ID"/>
        </w:rPr>
        <w:t xml:space="preserve"> </w:t>
      </w:r>
      <w:proofErr w:type="spellStart"/>
      <w:r w:rsidRPr="0011509C">
        <w:rPr>
          <w:b/>
          <w:color w:val="000000"/>
          <w:sz w:val="20"/>
          <w:szCs w:val="20"/>
          <w:lang w:val="en-ID"/>
        </w:rPr>
        <w:t>akan</w:t>
      </w:r>
      <w:proofErr w:type="spellEnd"/>
      <w:r w:rsidRPr="0011509C">
        <w:rPr>
          <w:b/>
          <w:color w:val="000000"/>
          <w:sz w:val="20"/>
          <w:szCs w:val="20"/>
          <w:lang w:val="en-ID"/>
        </w:rPr>
        <w:t xml:space="preserve"> </w:t>
      </w:r>
      <w:proofErr w:type="spellStart"/>
      <w:r w:rsidRPr="0011509C">
        <w:rPr>
          <w:b/>
          <w:color w:val="000000"/>
          <w:sz w:val="20"/>
          <w:szCs w:val="20"/>
          <w:lang w:val="en-ID"/>
        </w:rPr>
        <w:t>terus</w:t>
      </w:r>
      <w:proofErr w:type="spellEnd"/>
      <w:r w:rsidRPr="0011509C">
        <w:rPr>
          <w:b/>
          <w:color w:val="000000"/>
          <w:sz w:val="20"/>
          <w:szCs w:val="20"/>
          <w:lang w:val="en-ID"/>
        </w:rPr>
        <w:t xml:space="preserve"> </w:t>
      </w:r>
      <w:proofErr w:type="spellStart"/>
      <w:r w:rsidRPr="0011509C">
        <w:rPr>
          <w:b/>
          <w:color w:val="000000"/>
          <w:sz w:val="20"/>
          <w:szCs w:val="20"/>
          <w:lang w:val="en-ID"/>
        </w:rPr>
        <w:t>menggunakannya</w:t>
      </w:r>
      <w:proofErr w:type="spellEnd"/>
      <w:r w:rsidRPr="0011509C">
        <w:rPr>
          <w:b/>
          <w:color w:val="000000"/>
          <w:sz w:val="20"/>
          <w:szCs w:val="20"/>
          <w:lang w:val="en-ID"/>
        </w:rPr>
        <w:t xml:space="preserve"> </w:t>
      </w:r>
      <w:proofErr w:type="spellStart"/>
      <w:r w:rsidRPr="0011509C">
        <w:rPr>
          <w:b/>
          <w:color w:val="000000"/>
          <w:sz w:val="20"/>
          <w:szCs w:val="20"/>
          <w:lang w:val="en-ID"/>
        </w:rPr>
        <w:t>sebagai</w:t>
      </w:r>
      <w:proofErr w:type="spellEnd"/>
      <w:r w:rsidRPr="0011509C">
        <w:rPr>
          <w:b/>
          <w:color w:val="000000"/>
          <w:sz w:val="20"/>
          <w:szCs w:val="20"/>
          <w:lang w:val="en-ID"/>
        </w:rPr>
        <w:t xml:space="preserve"> </w:t>
      </w:r>
      <w:proofErr w:type="spellStart"/>
      <w:r w:rsidRPr="0011509C">
        <w:rPr>
          <w:b/>
          <w:color w:val="000000"/>
          <w:sz w:val="20"/>
          <w:szCs w:val="20"/>
          <w:lang w:val="en-ID"/>
        </w:rPr>
        <w:t>mitra</w:t>
      </w:r>
      <w:proofErr w:type="spellEnd"/>
      <w:r w:rsidRPr="0011509C">
        <w:rPr>
          <w:b/>
          <w:color w:val="000000"/>
          <w:sz w:val="20"/>
          <w:szCs w:val="20"/>
          <w:lang w:val="en-ID"/>
        </w:rPr>
        <w:t xml:space="preserve"> </w:t>
      </w:r>
      <w:proofErr w:type="spellStart"/>
      <w:r w:rsidRPr="0011509C">
        <w:rPr>
          <w:b/>
          <w:color w:val="000000"/>
          <w:sz w:val="20"/>
          <w:szCs w:val="20"/>
          <w:lang w:val="en-ID"/>
        </w:rPr>
        <w:t>belajar</w:t>
      </w:r>
      <w:proofErr w:type="spellEnd"/>
      <w:r w:rsidRPr="0011509C">
        <w:rPr>
          <w:b/>
          <w:color w:val="000000"/>
          <w:sz w:val="20"/>
          <w:szCs w:val="20"/>
          <w:lang w:val="en-ID"/>
        </w:rPr>
        <w:t xml:space="preserve"> </w:t>
      </w:r>
      <w:proofErr w:type="spellStart"/>
      <w:r w:rsidRPr="0011509C">
        <w:rPr>
          <w:b/>
          <w:color w:val="000000"/>
          <w:sz w:val="20"/>
          <w:szCs w:val="20"/>
          <w:lang w:val="en-ID"/>
        </w:rPr>
        <w:t>utama</w:t>
      </w:r>
      <w:proofErr w:type="spellEnd"/>
      <w:r w:rsidRPr="0011509C">
        <w:rPr>
          <w:b/>
          <w:color w:val="000000"/>
          <w:sz w:val="20"/>
          <w:szCs w:val="20"/>
          <w:lang w:val="en-ID"/>
        </w:rPr>
        <w:t xml:space="preserve"> </w:t>
      </w:r>
      <w:proofErr w:type="spellStart"/>
      <w:r w:rsidRPr="0011509C">
        <w:rPr>
          <w:b/>
          <w:color w:val="000000"/>
          <w:sz w:val="20"/>
          <w:szCs w:val="20"/>
          <w:lang w:val="en-ID"/>
        </w:rPr>
        <w:t>saya</w:t>
      </w:r>
      <w:proofErr w:type="spellEnd"/>
      <w:r w:rsidRPr="0011509C">
        <w:rPr>
          <w:b/>
          <w:color w:val="000000"/>
          <w:sz w:val="20"/>
          <w:szCs w:val="20"/>
          <w:lang w:val="en-ID"/>
        </w:rPr>
        <w:t>.” (P1)</w:t>
      </w:r>
    </w:p>
    <w:p w14:paraId="42EC88F6" w14:textId="77777777" w:rsidR="0011509C" w:rsidRPr="0011509C" w:rsidRDefault="0011509C" w:rsidP="0011509C">
      <w:pPr>
        <w:pBdr>
          <w:top w:val="nil"/>
          <w:left w:val="nil"/>
          <w:bottom w:val="nil"/>
          <w:right w:val="nil"/>
          <w:between w:val="nil"/>
        </w:pBdr>
        <w:spacing w:after="120" w:line="360" w:lineRule="auto"/>
        <w:ind w:firstLine="0"/>
        <w:jc w:val="both"/>
        <w:rPr>
          <w:color w:val="000000"/>
          <w:sz w:val="24"/>
          <w:szCs w:val="24"/>
          <w:lang w:val="en-ID"/>
        </w:rPr>
      </w:pPr>
      <w:r w:rsidRPr="0011509C">
        <w:rPr>
          <w:color w:val="000000"/>
          <w:sz w:val="24"/>
          <w:szCs w:val="24"/>
          <w:lang w:val="en-ID"/>
        </w:rPr>
        <w:t>Similarly, another participant explained that AI enabled independent learning without requiring constant assistance from others:</w:t>
      </w:r>
    </w:p>
    <w:p w14:paraId="074F1D43" w14:textId="77777777" w:rsidR="0011509C" w:rsidRPr="0011509C" w:rsidRDefault="0011509C" w:rsidP="0011509C">
      <w:pPr>
        <w:pBdr>
          <w:top w:val="nil"/>
          <w:left w:val="nil"/>
          <w:bottom w:val="nil"/>
          <w:right w:val="nil"/>
          <w:between w:val="nil"/>
        </w:pBdr>
        <w:spacing w:after="120" w:line="360" w:lineRule="auto"/>
        <w:ind w:left="426" w:firstLine="0"/>
        <w:jc w:val="both"/>
        <w:rPr>
          <w:color w:val="000000"/>
          <w:sz w:val="24"/>
          <w:szCs w:val="24"/>
          <w:lang w:val="en-ID"/>
        </w:rPr>
      </w:pPr>
      <w:r w:rsidRPr="0011509C">
        <w:rPr>
          <w:color w:val="000000"/>
          <w:sz w:val="24"/>
          <w:szCs w:val="24"/>
          <w:lang w:val="en-ID"/>
        </w:rPr>
        <w:t>“</w:t>
      </w:r>
      <w:proofErr w:type="spellStart"/>
      <w:r w:rsidRPr="0011509C">
        <w:rPr>
          <w:b/>
          <w:color w:val="000000"/>
          <w:sz w:val="20"/>
          <w:szCs w:val="20"/>
          <w:lang w:val="en-ID"/>
        </w:rPr>
        <w:t>Membuat</w:t>
      </w:r>
      <w:proofErr w:type="spellEnd"/>
      <w:r w:rsidRPr="0011509C">
        <w:rPr>
          <w:b/>
          <w:color w:val="000000"/>
          <w:sz w:val="20"/>
          <w:szCs w:val="20"/>
          <w:lang w:val="en-ID"/>
        </w:rPr>
        <w:t xml:space="preserve"> </w:t>
      </w:r>
      <w:proofErr w:type="spellStart"/>
      <w:r w:rsidRPr="0011509C">
        <w:rPr>
          <w:b/>
          <w:color w:val="000000"/>
          <w:sz w:val="20"/>
          <w:szCs w:val="20"/>
          <w:lang w:val="en-ID"/>
        </w:rPr>
        <w:t>saya</w:t>
      </w:r>
      <w:proofErr w:type="spellEnd"/>
      <w:r w:rsidRPr="0011509C">
        <w:rPr>
          <w:b/>
          <w:color w:val="000000"/>
          <w:sz w:val="20"/>
          <w:szCs w:val="20"/>
          <w:lang w:val="en-ID"/>
        </w:rPr>
        <w:t xml:space="preserve"> </w:t>
      </w:r>
      <w:proofErr w:type="spellStart"/>
      <w:r w:rsidRPr="0011509C">
        <w:rPr>
          <w:b/>
          <w:color w:val="000000"/>
          <w:sz w:val="20"/>
          <w:szCs w:val="20"/>
          <w:lang w:val="en-ID"/>
        </w:rPr>
        <w:t>lebih</w:t>
      </w:r>
      <w:proofErr w:type="spellEnd"/>
      <w:r w:rsidRPr="0011509C">
        <w:rPr>
          <w:b/>
          <w:color w:val="000000"/>
          <w:sz w:val="20"/>
          <w:szCs w:val="20"/>
          <w:lang w:val="en-ID"/>
        </w:rPr>
        <w:t xml:space="preserve"> </w:t>
      </w:r>
      <w:proofErr w:type="spellStart"/>
      <w:r w:rsidRPr="0011509C">
        <w:rPr>
          <w:b/>
          <w:color w:val="000000"/>
          <w:sz w:val="20"/>
          <w:szCs w:val="20"/>
          <w:lang w:val="en-ID"/>
        </w:rPr>
        <w:t>mandiri</w:t>
      </w:r>
      <w:proofErr w:type="spellEnd"/>
      <w:r w:rsidRPr="0011509C">
        <w:rPr>
          <w:b/>
          <w:color w:val="000000"/>
          <w:sz w:val="20"/>
          <w:szCs w:val="20"/>
          <w:lang w:val="en-ID"/>
        </w:rPr>
        <w:t xml:space="preserve"> </w:t>
      </w:r>
      <w:proofErr w:type="spellStart"/>
      <w:r w:rsidRPr="0011509C">
        <w:rPr>
          <w:b/>
          <w:color w:val="000000"/>
          <w:sz w:val="20"/>
          <w:szCs w:val="20"/>
          <w:lang w:val="en-ID"/>
        </w:rPr>
        <w:t>karena</w:t>
      </w:r>
      <w:proofErr w:type="spellEnd"/>
      <w:r w:rsidRPr="0011509C">
        <w:rPr>
          <w:b/>
          <w:color w:val="000000"/>
          <w:sz w:val="20"/>
          <w:szCs w:val="20"/>
          <w:lang w:val="en-ID"/>
        </w:rPr>
        <w:t xml:space="preserve"> </w:t>
      </w:r>
      <w:proofErr w:type="spellStart"/>
      <w:r w:rsidRPr="0011509C">
        <w:rPr>
          <w:b/>
          <w:color w:val="000000"/>
          <w:sz w:val="20"/>
          <w:szCs w:val="20"/>
          <w:lang w:val="en-ID"/>
        </w:rPr>
        <w:t>saya</w:t>
      </w:r>
      <w:proofErr w:type="spellEnd"/>
      <w:r w:rsidRPr="0011509C">
        <w:rPr>
          <w:b/>
          <w:color w:val="000000"/>
          <w:sz w:val="20"/>
          <w:szCs w:val="20"/>
          <w:lang w:val="en-ID"/>
        </w:rPr>
        <w:t xml:space="preserve"> </w:t>
      </w:r>
      <w:proofErr w:type="spellStart"/>
      <w:r w:rsidRPr="0011509C">
        <w:rPr>
          <w:b/>
          <w:color w:val="000000"/>
          <w:sz w:val="20"/>
          <w:szCs w:val="20"/>
          <w:lang w:val="en-ID"/>
        </w:rPr>
        <w:t>bisa</w:t>
      </w:r>
      <w:proofErr w:type="spellEnd"/>
      <w:r w:rsidRPr="0011509C">
        <w:rPr>
          <w:b/>
          <w:color w:val="000000"/>
          <w:sz w:val="20"/>
          <w:szCs w:val="20"/>
          <w:lang w:val="en-ID"/>
        </w:rPr>
        <w:t xml:space="preserve"> </w:t>
      </w:r>
      <w:proofErr w:type="spellStart"/>
      <w:r w:rsidRPr="0011509C">
        <w:rPr>
          <w:b/>
          <w:color w:val="000000"/>
          <w:sz w:val="20"/>
          <w:szCs w:val="20"/>
          <w:lang w:val="en-ID"/>
        </w:rPr>
        <w:t>belajar</w:t>
      </w:r>
      <w:proofErr w:type="spellEnd"/>
      <w:r w:rsidRPr="0011509C">
        <w:rPr>
          <w:b/>
          <w:color w:val="000000"/>
          <w:sz w:val="20"/>
          <w:szCs w:val="20"/>
          <w:lang w:val="en-ID"/>
        </w:rPr>
        <w:t xml:space="preserve"> dan </w:t>
      </w:r>
      <w:proofErr w:type="spellStart"/>
      <w:r w:rsidRPr="0011509C">
        <w:rPr>
          <w:b/>
          <w:color w:val="000000"/>
          <w:sz w:val="20"/>
          <w:szCs w:val="20"/>
          <w:lang w:val="en-ID"/>
        </w:rPr>
        <w:t>mengevaluasi</w:t>
      </w:r>
      <w:proofErr w:type="spellEnd"/>
      <w:r w:rsidRPr="0011509C">
        <w:rPr>
          <w:b/>
          <w:color w:val="000000"/>
          <w:sz w:val="20"/>
          <w:szCs w:val="20"/>
          <w:lang w:val="en-ID"/>
        </w:rPr>
        <w:t xml:space="preserve"> </w:t>
      </w:r>
      <w:proofErr w:type="spellStart"/>
      <w:r w:rsidRPr="0011509C">
        <w:rPr>
          <w:b/>
          <w:color w:val="000000"/>
          <w:sz w:val="20"/>
          <w:szCs w:val="20"/>
          <w:lang w:val="en-ID"/>
        </w:rPr>
        <w:t>kesalahan</w:t>
      </w:r>
      <w:proofErr w:type="spellEnd"/>
      <w:r w:rsidRPr="0011509C">
        <w:rPr>
          <w:b/>
          <w:color w:val="000000"/>
          <w:sz w:val="20"/>
          <w:szCs w:val="20"/>
          <w:lang w:val="en-ID"/>
        </w:rPr>
        <w:t xml:space="preserve"> </w:t>
      </w:r>
      <w:proofErr w:type="spellStart"/>
      <w:r w:rsidRPr="0011509C">
        <w:rPr>
          <w:b/>
          <w:color w:val="000000"/>
          <w:sz w:val="20"/>
          <w:szCs w:val="20"/>
          <w:lang w:val="en-ID"/>
        </w:rPr>
        <w:t>kapan</w:t>
      </w:r>
      <w:proofErr w:type="spellEnd"/>
      <w:r w:rsidRPr="0011509C">
        <w:rPr>
          <w:b/>
          <w:color w:val="000000"/>
          <w:sz w:val="20"/>
          <w:szCs w:val="20"/>
          <w:lang w:val="en-ID"/>
        </w:rPr>
        <w:t xml:space="preserve"> </w:t>
      </w:r>
      <w:proofErr w:type="spellStart"/>
      <w:r w:rsidRPr="0011509C">
        <w:rPr>
          <w:b/>
          <w:color w:val="000000"/>
          <w:sz w:val="20"/>
          <w:szCs w:val="20"/>
          <w:lang w:val="en-ID"/>
        </w:rPr>
        <w:t>saja</w:t>
      </w:r>
      <w:proofErr w:type="spellEnd"/>
      <w:r w:rsidRPr="0011509C">
        <w:rPr>
          <w:b/>
          <w:color w:val="000000"/>
          <w:sz w:val="20"/>
          <w:szCs w:val="20"/>
          <w:lang w:val="en-ID"/>
        </w:rPr>
        <w:t xml:space="preserve"> </w:t>
      </w:r>
      <w:proofErr w:type="spellStart"/>
      <w:r w:rsidRPr="0011509C">
        <w:rPr>
          <w:b/>
          <w:color w:val="000000"/>
          <w:sz w:val="20"/>
          <w:szCs w:val="20"/>
          <w:lang w:val="en-ID"/>
        </w:rPr>
        <w:t>tanpa</w:t>
      </w:r>
      <w:proofErr w:type="spellEnd"/>
      <w:r w:rsidRPr="0011509C">
        <w:rPr>
          <w:b/>
          <w:color w:val="000000"/>
          <w:sz w:val="20"/>
          <w:szCs w:val="20"/>
          <w:lang w:val="en-ID"/>
        </w:rPr>
        <w:t xml:space="preserve"> </w:t>
      </w:r>
      <w:proofErr w:type="spellStart"/>
      <w:r w:rsidRPr="0011509C">
        <w:rPr>
          <w:b/>
          <w:color w:val="000000"/>
          <w:sz w:val="20"/>
          <w:szCs w:val="20"/>
          <w:lang w:val="en-ID"/>
        </w:rPr>
        <w:t>bantuan</w:t>
      </w:r>
      <w:proofErr w:type="spellEnd"/>
      <w:r w:rsidRPr="0011509C">
        <w:rPr>
          <w:b/>
          <w:color w:val="000000"/>
          <w:sz w:val="20"/>
          <w:szCs w:val="20"/>
          <w:lang w:val="en-ID"/>
        </w:rPr>
        <w:t xml:space="preserve"> orang lain.” (P2)</w:t>
      </w:r>
    </w:p>
    <w:p w14:paraId="0122494B" w14:textId="77777777" w:rsidR="0011509C" w:rsidRPr="0011509C" w:rsidRDefault="0011509C" w:rsidP="0011509C">
      <w:pPr>
        <w:pBdr>
          <w:top w:val="nil"/>
          <w:left w:val="nil"/>
          <w:bottom w:val="nil"/>
          <w:right w:val="nil"/>
          <w:between w:val="nil"/>
        </w:pBdr>
        <w:spacing w:after="120" w:line="360" w:lineRule="auto"/>
        <w:ind w:firstLine="0"/>
        <w:jc w:val="both"/>
        <w:rPr>
          <w:color w:val="000000"/>
          <w:sz w:val="24"/>
          <w:szCs w:val="24"/>
          <w:lang w:val="en-ID"/>
        </w:rPr>
      </w:pPr>
      <w:r w:rsidRPr="0011509C">
        <w:rPr>
          <w:color w:val="000000"/>
          <w:sz w:val="24"/>
          <w:szCs w:val="24"/>
          <w:lang w:val="en-ID"/>
        </w:rPr>
        <w:t>These responses suggest that students perceive AI as an accessible support system that provides immediate assistance during the completion of English assignments. The availability of instant feedback and explanations allows students to seek help independently whenever they encounter linguistic difficulties.</w:t>
      </w:r>
    </w:p>
    <w:p w14:paraId="2A091A5E" w14:textId="25F9C3AA" w:rsidR="0011509C" w:rsidRPr="0011509C" w:rsidRDefault="0011509C" w:rsidP="0011509C">
      <w:pPr>
        <w:pBdr>
          <w:top w:val="nil"/>
          <w:left w:val="nil"/>
          <w:bottom w:val="nil"/>
          <w:right w:val="nil"/>
          <w:between w:val="nil"/>
        </w:pBdr>
        <w:spacing w:after="120" w:line="360" w:lineRule="auto"/>
        <w:ind w:firstLine="0"/>
        <w:jc w:val="both"/>
        <w:rPr>
          <w:b/>
          <w:color w:val="000000"/>
          <w:sz w:val="24"/>
          <w:szCs w:val="24"/>
          <w:lang w:val="en-ID"/>
        </w:rPr>
      </w:pPr>
      <w:r w:rsidRPr="0011509C">
        <w:rPr>
          <w:b/>
          <w:color w:val="000000"/>
          <w:sz w:val="24"/>
          <w:szCs w:val="24"/>
          <w:lang w:val="en-ID"/>
        </w:rPr>
        <w:t>Students' Strategies in Using AI</w:t>
      </w:r>
    </w:p>
    <w:p w14:paraId="3A4547E0" w14:textId="77777777" w:rsidR="0011509C" w:rsidRPr="0011509C" w:rsidRDefault="0011509C" w:rsidP="0011509C">
      <w:pPr>
        <w:pBdr>
          <w:top w:val="nil"/>
          <w:left w:val="nil"/>
          <w:bottom w:val="nil"/>
          <w:right w:val="nil"/>
          <w:between w:val="nil"/>
        </w:pBdr>
        <w:spacing w:after="120" w:line="360" w:lineRule="auto"/>
        <w:ind w:firstLine="426"/>
        <w:jc w:val="both"/>
        <w:rPr>
          <w:color w:val="000000"/>
          <w:sz w:val="24"/>
          <w:szCs w:val="24"/>
          <w:lang w:val="en-ID"/>
        </w:rPr>
      </w:pPr>
      <w:r w:rsidRPr="0011509C">
        <w:rPr>
          <w:color w:val="000000"/>
          <w:sz w:val="24"/>
          <w:szCs w:val="24"/>
          <w:lang w:val="en-ID"/>
        </w:rPr>
        <w:t xml:space="preserve">One significant finding relates to how students engage with responses produced by AI. The participants reported applying a variety of verification and revision </w:t>
      </w:r>
      <w:r w:rsidRPr="0011509C">
        <w:rPr>
          <w:color w:val="000000"/>
          <w:sz w:val="24"/>
          <w:szCs w:val="24"/>
          <w:lang w:val="en-ID"/>
        </w:rPr>
        <w:lastRenderedPageBreak/>
        <w:t>techniques prior to utilizing AI-generated content in their assignments, contradicting the general assumption that students simply duplicate AI outputs.</w:t>
      </w:r>
    </w:p>
    <w:p w14:paraId="0EE335A8" w14:textId="77777777" w:rsidR="0011509C" w:rsidRPr="0011509C" w:rsidRDefault="0011509C" w:rsidP="0011509C">
      <w:pPr>
        <w:pBdr>
          <w:top w:val="nil"/>
          <w:left w:val="nil"/>
          <w:bottom w:val="nil"/>
          <w:right w:val="nil"/>
          <w:between w:val="nil"/>
        </w:pBdr>
        <w:spacing w:after="120" w:line="360" w:lineRule="auto"/>
        <w:ind w:firstLine="0"/>
        <w:jc w:val="both"/>
        <w:rPr>
          <w:color w:val="000000"/>
          <w:sz w:val="24"/>
          <w:szCs w:val="24"/>
          <w:lang w:val="en-ID"/>
        </w:rPr>
      </w:pPr>
      <w:r w:rsidRPr="0011509C">
        <w:rPr>
          <w:color w:val="000000"/>
          <w:sz w:val="24"/>
          <w:szCs w:val="24"/>
          <w:lang w:val="en-ID"/>
        </w:rPr>
        <w:t xml:space="preserve">Before turning in their work, the majority of participants said they critically examined AI outputs. A participant said: </w:t>
      </w:r>
    </w:p>
    <w:p w14:paraId="3D8E1E96" w14:textId="77777777" w:rsidR="0011509C" w:rsidRPr="0011509C" w:rsidRDefault="0011509C" w:rsidP="00EF5776">
      <w:pPr>
        <w:pBdr>
          <w:top w:val="nil"/>
          <w:left w:val="nil"/>
          <w:bottom w:val="nil"/>
          <w:right w:val="nil"/>
          <w:between w:val="nil"/>
        </w:pBdr>
        <w:spacing w:after="120" w:line="360" w:lineRule="auto"/>
        <w:ind w:left="426" w:hanging="11"/>
        <w:jc w:val="both"/>
        <w:rPr>
          <w:b/>
          <w:color w:val="000000"/>
          <w:sz w:val="20"/>
          <w:szCs w:val="20"/>
          <w:lang w:val="en-ID"/>
        </w:rPr>
      </w:pPr>
      <w:r w:rsidRPr="0011509C">
        <w:rPr>
          <w:b/>
          <w:color w:val="000000"/>
          <w:sz w:val="20"/>
          <w:szCs w:val="20"/>
          <w:lang w:val="en-ID"/>
        </w:rPr>
        <w:t>“</w:t>
      </w:r>
      <w:proofErr w:type="spellStart"/>
      <w:r w:rsidRPr="0011509C">
        <w:rPr>
          <w:b/>
          <w:color w:val="000000"/>
          <w:sz w:val="20"/>
          <w:szCs w:val="20"/>
          <w:lang w:val="en-ID"/>
        </w:rPr>
        <w:t>Membaca</w:t>
      </w:r>
      <w:proofErr w:type="spellEnd"/>
      <w:r w:rsidRPr="0011509C">
        <w:rPr>
          <w:b/>
          <w:color w:val="000000"/>
          <w:sz w:val="20"/>
          <w:szCs w:val="20"/>
          <w:lang w:val="en-ID"/>
        </w:rPr>
        <w:t xml:space="preserve"> </w:t>
      </w:r>
      <w:proofErr w:type="spellStart"/>
      <w:r w:rsidRPr="0011509C">
        <w:rPr>
          <w:b/>
          <w:color w:val="000000"/>
          <w:sz w:val="20"/>
          <w:szCs w:val="20"/>
          <w:lang w:val="en-ID"/>
        </w:rPr>
        <w:t>ulang</w:t>
      </w:r>
      <w:proofErr w:type="spellEnd"/>
      <w:r w:rsidRPr="0011509C">
        <w:rPr>
          <w:b/>
          <w:color w:val="000000"/>
          <w:sz w:val="20"/>
          <w:szCs w:val="20"/>
          <w:lang w:val="en-ID"/>
        </w:rPr>
        <w:t xml:space="preserve"> dan </w:t>
      </w:r>
      <w:proofErr w:type="spellStart"/>
      <w:r w:rsidRPr="0011509C">
        <w:rPr>
          <w:b/>
          <w:color w:val="000000"/>
          <w:sz w:val="20"/>
          <w:szCs w:val="20"/>
          <w:lang w:val="en-ID"/>
        </w:rPr>
        <w:t>memeriksa</w:t>
      </w:r>
      <w:proofErr w:type="spellEnd"/>
      <w:r w:rsidRPr="0011509C">
        <w:rPr>
          <w:b/>
          <w:color w:val="000000"/>
          <w:sz w:val="20"/>
          <w:szCs w:val="20"/>
          <w:lang w:val="en-ID"/>
        </w:rPr>
        <w:t xml:space="preserve"> tata </w:t>
      </w:r>
      <w:proofErr w:type="spellStart"/>
      <w:r w:rsidRPr="0011509C">
        <w:rPr>
          <w:b/>
          <w:color w:val="000000"/>
          <w:sz w:val="20"/>
          <w:szCs w:val="20"/>
          <w:lang w:val="en-ID"/>
        </w:rPr>
        <w:t>bahasa</w:t>
      </w:r>
      <w:proofErr w:type="spellEnd"/>
      <w:r w:rsidRPr="0011509C">
        <w:rPr>
          <w:b/>
          <w:color w:val="000000"/>
          <w:sz w:val="20"/>
          <w:szCs w:val="20"/>
          <w:lang w:val="en-ID"/>
        </w:rPr>
        <w:t xml:space="preserve"> </w:t>
      </w:r>
      <w:proofErr w:type="spellStart"/>
      <w:r w:rsidRPr="0011509C">
        <w:rPr>
          <w:b/>
          <w:color w:val="000000"/>
          <w:sz w:val="20"/>
          <w:szCs w:val="20"/>
          <w:lang w:val="en-ID"/>
        </w:rPr>
        <w:t>serta</w:t>
      </w:r>
      <w:proofErr w:type="spellEnd"/>
      <w:r w:rsidRPr="0011509C">
        <w:rPr>
          <w:b/>
          <w:color w:val="000000"/>
          <w:sz w:val="20"/>
          <w:szCs w:val="20"/>
          <w:lang w:val="en-ID"/>
        </w:rPr>
        <w:t xml:space="preserve"> </w:t>
      </w:r>
      <w:proofErr w:type="spellStart"/>
      <w:r w:rsidRPr="0011509C">
        <w:rPr>
          <w:b/>
          <w:color w:val="000000"/>
          <w:sz w:val="20"/>
          <w:szCs w:val="20"/>
          <w:lang w:val="en-ID"/>
        </w:rPr>
        <w:t>kesesuaian</w:t>
      </w:r>
      <w:proofErr w:type="spellEnd"/>
      <w:r w:rsidRPr="0011509C">
        <w:rPr>
          <w:b/>
          <w:color w:val="000000"/>
          <w:sz w:val="20"/>
          <w:szCs w:val="20"/>
          <w:lang w:val="en-ID"/>
        </w:rPr>
        <w:t xml:space="preserve"> </w:t>
      </w:r>
      <w:proofErr w:type="spellStart"/>
      <w:r w:rsidRPr="0011509C">
        <w:rPr>
          <w:b/>
          <w:color w:val="000000"/>
          <w:sz w:val="20"/>
          <w:szCs w:val="20"/>
          <w:lang w:val="en-ID"/>
        </w:rPr>
        <w:t>maknanya</w:t>
      </w:r>
      <w:proofErr w:type="spellEnd"/>
      <w:r w:rsidRPr="0011509C">
        <w:rPr>
          <w:b/>
          <w:color w:val="000000"/>
          <w:sz w:val="20"/>
          <w:szCs w:val="20"/>
          <w:lang w:val="en-ID"/>
        </w:rPr>
        <w:t xml:space="preserve"> </w:t>
      </w:r>
      <w:proofErr w:type="spellStart"/>
      <w:r w:rsidRPr="0011509C">
        <w:rPr>
          <w:b/>
          <w:color w:val="000000"/>
          <w:sz w:val="20"/>
          <w:szCs w:val="20"/>
          <w:lang w:val="en-ID"/>
        </w:rPr>
        <w:t>secara</w:t>
      </w:r>
      <w:proofErr w:type="spellEnd"/>
      <w:r w:rsidRPr="0011509C">
        <w:rPr>
          <w:b/>
          <w:color w:val="000000"/>
          <w:sz w:val="20"/>
          <w:szCs w:val="20"/>
          <w:lang w:val="en-ID"/>
        </w:rPr>
        <w:t xml:space="preserve"> </w:t>
      </w:r>
      <w:proofErr w:type="spellStart"/>
      <w:r w:rsidRPr="0011509C">
        <w:rPr>
          <w:b/>
          <w:color w:val="000000"/>
          <w:sz w:val="20"/>
          <w:szCs w:val="20"/>
          <w:lang w:val="en-ID"/>
        </w:rPr>
        <w:t>mandiri</w:t>
      </w:r>
      <w:proofErr w:type="spellEnd"/>
      <w:r w:rsidRPr="0011509C">
        <w:rPr>
          <w:b/>
          <w:color w:val="000000"/>
          <w:sz w:val="20"/>
          <w:szCs w:val="20"/>
          <w:lang w:val="en-ID"/>
        </w:rPr>
        <w:t>.” (P1)</w:t>
      </w:r>
    </w:p>
    <w:p w14:paraId="10382EF2" w14:textId="77777777" w:rsidR="0011509C" w:rsidRPr="0011509C" w:rsidRDefault="0011509C" w:rsidP="0011509C">
      <w:pPr>
        <w:pBdr>
          <w:top w:val="nil"/>
          <w:left w:val="nil"/>
          <w:bottom w:val="nil"/>
          <w:right w:val="nil"/>
          <w:between w:val="nil"/>
        </w:pBdr>
        <w:spacing w:after="120" w:line="360" w:lineRule="auto"/>
        <w:ind w:firstLine="0"/>
        <w:jc w:val="both"/>
        <w:rPr>
          <w:color w:val="000000"/>
          <w:sz w:val="24"/>
          <w:szCs w:val="24"/>
          <w:lang w:val="en-ID"/>
        </w:rPr>
      </w:pPr>
      <w:r w:rsidRPr="0011509C">
        <w:rPr>
          <w:color w:val="000000"/>
          <w:sz w:val="24"/>
          <w:szCs w:val="24"/>
          <w:lang w:val="en-ID"/>
        </w:rPr>
        <w:t>Other participants reported comparing AI-generated responses with external sources:</w:t>
      </w:r>
    </w:p>
    <w:p w14:paraId="566DB435" w14:textId="77777777" w:rsidR="0011509C" w:rsidRPr="0011509C" w:rsidRDefault="0011509C" w:rsidP="00EF5776">
      <w:pPr>
        <w:pBdr>
          <w:top w:val="nil"/>
          <w:left w:val="nil"/>
          <w:bottom w:val="nil"/>
          <w:right w:val="nil"/>
          <w:between w:val="nil"/>
        </w:pBdr>
        <w:spacing w:after="120" w:line="360" w:lineRule="auto"/>
        <w:ind w:left="426" w:firstLine="0"/>
        <w:jc w:val="both"/>
        <w:rPr>
          <w:b/>
          <w:color w:val="000000"/>
          <w:sz w:val="20"/>
          <w:szCs w:val="20"/>
          <w:lang w:val="en-ID"/>
        </w:rPr>
      </w:pPr>
      <w:r w:rsidRPr="0011509C">
        <w:rPr>
          <w:b/>
          <w:color w:val="000000"/>
          <w:sz w:val="20"/>
          <w:szCs w:val="20"/>
          <w:lang w:val="en-ID"/>
        </w:rPr>
        <w:t>“</w:t>
      </w:r>
      <w:proofErr w:type="spellStart"/>
      <w:r w:rsidRPr="0011509C">
        <w:rPr>
          <w:b/>
          <w:color w:val="000000"/>
          <w:sz w:val="20"/>
          <w:szCs w:val="20"/>
          <w:lang w:val="en-ID"/>
        </w:rPr>
        <w:t>Mencocokkan</w:t>
      </w:r>
      <w:proofErr w:type="spellEnd"/>
      <w:r w:rsidRPr="0011509C">
        <w:rPr>
          <w:b/>
          <w:color w:val="000000"/>
          <w:sz w:val="20"/>
          <w:szCs w:val="20"/>
          <w:lang w:val="en-ID"/>
        </w:rPr>
        <w:t xml:space="preserve"> </w:t>
      </w:r>
      <w:proofErr w:type="spellStart"/>
      <w:r w:rsidRPr="0011509C">
        <w:rPr>
          <w:b/>
          <w:color w:val="000000"/>
          <w:sz w:val="20"/>
          <w:szCs w:val="20"/>
          <w:lang w:val="en-ID"/>
        </w:rPr>
        <w:t>kembali</w:t>
      </w:r>
      <w:proofErr w:type="spellEnd"/>
      <w:r w:rsidRPr="0011509C">
        <w:rPr>
          <w:b/>
          <w:color w:val="000000"/>
          <w:sz w:val="20"/>
          <w:szCs w:val="20"/>
          <w:lang w:val="en-ID"/>
        </w:rPr>
        <w:t xml:space="preserve"> </w:t>
      </w:r>
      <w:proofErr w:type="spellStart"/>
      <w:r w:rsidRPr="0011509C">
        <w:rPr>
          <w:b/>
          <w:color w:val="000000"/>
          <w:sz w:val="20"/>
          <w:szCs w:val="20"/>
          <w:lang w:val="en-ID"/>
        </w:rPr>
        <w:t>jawaban</w:t>
      </w:r>
      <w:proofErr w:type="spellEnd"/>
      <w:r w:rsidRPr="0011509C">
        <w:rPr>
          <w:b/>
          <w:color w:val="000000"/>
          <w:sz w:val="20"/>
          <w:szCs w:val="20"/>
          <w:lang w:val="en-ID"/>
        </w:rPr>
        <w:t xml:space="preserve"> AI </w:t>
      </w:r>
      <w:proofErr w:type="spellStart"/>
      <w:r w:rsidRPr="0011509C">
        <w:rPr>
          <w:b/>
          <w:color w:val="000000"/>
          <w:sz w:val="20"/>
          <w:szCs w:val="20"/>
          <w:lang w:val="en-ID"/>
        </w:rPr>
        <w:t>dengan</w:t>
      </w:r>
      <w:proofErr w:type="spellEnd"/>
      <w:r w:rsidRPr="0011509C">
        <w:rPr>
          <w:b/>
          <w:color w:val="000000"/>
          <w:sz w:val="20"/>
          <w:szCs w:val="20"/>
          <w:lang w:val="en-ID"/>
        </w:rPr>
        <w:t xml:space="preserve"> </w:t>
      </w:r>
      <w:proofErr w:type="spellStart"/>
      <w:r w:rsidRPr="0011509C">
        <w:rPr>
          <w:b/>
          <w:color w:val="000000"/>
          <w:sz w:val="20"/>
          <w:szCs w:val="20"/>
          <w:lang w:val="en-ID"/>
        </w:rPr>
        <w:t>sumber</w:t>
      </w:r>
      <w:proofErr w:type="spellEnd"/>
      <w:r w:rsidRPr="0011509C">
        <w:rPr>
          <w:b/>
          <w:color w:val="000000"/>
          <w:sz w:val="20"/>
          <w:szCs w:val="20"/>
          <w:lang w:val="en-ID"/>
        </w:rPr>
        <w:t xml:space="preserve"> </w:t>
      </w:r>
      <w:proofErr w:type="spellStart"/>
      <w:r w:rsidRPr="0011509C">
        <w:rPr>
          <w:b/>
          <w:color w:val="000000"/>
          <w:sz w:val="20"/>
          <w:szCs w:val="20"/>
          <w:lang w:val="en-ID"/>
        </w:rPr>
        <w:t>eksternal</w:t>
      </w:r>
      <w:proofErr w:type="spellEnd"/>
      <w:r w:rsidRPr="0011509C">
        <w:rPr>
          <w:b/>
          <w:color w:val="000000"/>
          <w:sz w:val="20"/>
          <w:szCs w:val="20"/>
          <w:lang w:val="en-ID"/>
        </w:rPr>
        <w:t xml:space="preserve"> lain </w:t>
      </w:r>
      <w:proofErr w:type="spellStart"/>
      <w:r w:rsidRPr="0011509C">
        <w:rPr>
          <w:b/>
          <w:color w:val="000000"/>
          <w:sz w:val="20"/>
          <w:szCs w:val="20"/>
          <w:lang w:val="en-ID"/>
        </w:rPr>
        <w:t>seperti</w:t>
      </w:r>
      <w:proofErr w:type="spellEnd"/>
      <w:r w:rsidRPr="0011509C">
        <w:rPr>
          <w:b/>
          <w:color w:val="000000"/>
          <w:sz w:val="20"/>
          <w:szCs w:val="20"/>
          <w:lang w:val="en-ID"/>
        </w:rPr>
        <w:t xml:space="preserve"> </w:t>
      </w:r>
      <w:proofErr w:type="spellStart"/>
      <w:r w:rsidRPr="0011509C">
        <w:rPr>
          <w:b/>
          <w:color w:val="000000"/>
          <w:sz w:val="20"/>
          <w:szCs w:val="20"/>
          <w:lang w:val="en-ID"/>
        </w:rPr>
        <w:t>kamus</w:t>
      </w:r>
      <w:proofErr w:type="spellEnd"/>
      <w:r w:rsidRPr="0011509C">
        <w:rPr>
          <w:b/>
          <w:color w:val="000000"/>
          <w:sz w:val="20"/>
          <w:szCs w:val="20"/>
          <w:lang w:val="en-ID"/>
        </w:rPr>
        <w:t xml:space="preserve">, </w:t>
      </w:r>
      <w:proofErr w:type="spellStart"/>
      <w:r w:rsidRPr="0011509C">
        <w:rPr>
          <w:b/>
          <w:color w:val="000000"/>
          <w:sz w:val="20"/>
          <w:szCs w:val="20"/>
          <w:lang w:val="en-ID"/>
        </w:rPr>
        <w:t>buku</w:t>
      </w:r>
      <w:proofErr w:type="spellEnd"/>
      <w:r w:rsidRPr="0011509C">
        <w:rPr>
          <w:b/>
          <w:color w:val="000000"/>
          <w:sz w:val="20"/>
          <w:szCs w:val="20"/>
          <w:lang w:val="en-ID"/>
        </w:rPr>
        <w:t xml:space="preserve"> </w:t>
      </w:r>
      <w:proofErr w:type="spellStart"/>
      <w:r w:rsidRPr="0011509C">
        <w:rPr>
          <w:b/>
          <w:color w:val="000000"/>
          <w:sz w:val="20"/>
          <w:szCs w:val="20"/>
          <w:lang w:val="en-ID"/>
        </w:rPr>
        <w:t>teks</w:t>
      </w:r>
      <w:proofErr w:type="spellEnd"/>
      <w:r w:rsidRPr="0011509C">
        <w:rPr>
          <w:b/>
          <w:color w:val="000000"/>
          <w:sz w:val="20"/>
          <w:szCs w:val="20"/>
          <w:lang w:val="en-ID"/>
        </w:rPr>
        <w:t xml:space="preserve">, </w:t>
      </w:r>
      <w:proofErr w:type="spellStart"/>
      <w:r w:rsidRPr="0011509C">
        <w:rPr>
          <w:b/>
          <w:color w:val="000000"/>
          <w:sz w:val="20"/>
          <w:szCs w:val="20"/>
          <w:lang w:val="en-ID"/>
        </w:rPr>
        <w:t>atau</w:t>
      </w:r>
      <w:proofErr w:type="spellEnd"/>
      <w:r w:rsidRPr="0011509C">
        <w:rPr>
          <w:b/>
          <w:color w:val="000000"/>
          <w:sz w:val="20"/>
          <w:szCs w:val="20"/>
          <w:lang w:val="en-ID"/>
        </w:rPr>
        <w:t xml:space="preserve"> Google.” (P3)</w:t>
      </w:r>
    </w:p>
    <w:p w14:paraId="49A73B3B" w14:textId="77777777" w:rsidR="0011509C" w:rsidRPr="0011509C" w:rsidRDefault="0011509C" w:rsidP="0011509C">
      <w:pPr>
        <w:pBdr>
          <w:top w:val="nil"/>
          <w:left w:val="nil"/>
          <w:bottom w:val="nil"/>
          <w:right w:val="nil"/>
          <w:between w:val="nil"/>
        </w:pBdr>
        <w:spacing w:after="120" w:line="360" w:lineRule="auto"/>
        <w:ind w:firstLine="0"/>
        <w:jc w:val="both"/>
        <w:rPr>
          <w:color w:val="000000"/>
          <w:sz w:val="24"/>
          <w:szCs w:val="24"/>
          <w:lang w:val="en-ID"/>
        </w:rPr>
      </w:pPr>
      <w:r w:rsidRPr="0011509C">
        <w:rPr>
          <w:color w:val="000000"/>
          <w:sz w:val="24"/>
          <w:szCs w:val="24"/>
          <w:lang w:val="en-ID"/>
        </w:rPr>
        <w:t>When AI produced inaccurate or unsatisfactory answers, participants tended to revise their prompts or seek alternative sources. As explained by one participant:</w:t>
      </w:r>
    </w:p>
    <w:p w14:paraId="2F982871" w14:textId="77777777" w:rsidR="0011509C" w:rsidRPr="0011509C" w:rsidRDefault="0011509C" w:rsidP="00EF5776">
      <w:pPr>
        <w:pBdr>
          <w:top w:val="nil"/>
          <w:left w:val="nil"/>
          <w:bottom w:val="nil"/>
          <w:right w:val="nil"/>
          <w:between w:val="nil"/>
        </w:pBdr>
        <w:spacing w:after="120" w:line="360" w:lineRule="auto"/>
        <w:ind w:left="426" w:firstLine="0"/>
        <w:jc w:val="both"/>
        <w:rPr>
          <w:b/>
          <w:color w:val="000000"/>
          <w:sz w:val="20"/>
          <w:szCs w:val="20"/>
          <w:lang w:val="en-ID"/>
        </w:rPr>
      </w:pPr>
      <w:r w:rsidRPr="0011509C">
        <w:rPr>
          <w:b/>
          <w:color w:val="000000"/>
          <w:sz w:val="20"/>
          <w:szCs w:val="20"/>
          <w:lang w:val="en-ID"/>
        </w:rPr>
        <w:t>“</w:t>
      </w:r>
      <w:proofErr w:type="spellStart"/>
      <w:r w:rsidRPr="0011509C">
        <w:rPr>
          <w:b/>
          <w:color w:val="000000"/>
          <w:sz w:val="20"/>
          <w:szCs w:val="20"/>
          <w:lang w:val="en-ID"/>
        </w:rPr>
        <w:t>Mengubah</w:t>
      </w:r>
      <w:proofErr w:type="spellEnd"/>
      <w:r w:rsidRPr="0011509C">
        <w:rPr>
          <w:b/>
          <w:color w:val="000000"/>
          <w:sz w:val="20"/>
          <w:szCs w:val="20"/>
          <w:lang w:val="en-ID"/>
        </w:rPr>
        <w:t xml:space="preserve"> </w:t>
      </w:r>
      <w:proofErr w:type="spellStart"/>
      <w:r w:rsidRPr="0011509C">
        <w:rPr>
          <w:b/>
          <w:color w:val="000000"/>
          <w:sz w:val="20"/>
          <w:szCs w:val="20"/>
          <w:lang w:val="en-ID"/>
        </w:rPr>
        <w:t>atau</w:t>
      </w:r>
      <w:proofErr w:type="spellEnd"/>
      <w:r w:rsidRPr="0011509C">
        <w:rPr>
          <w:b/>
          <w:color w:val="000000"/>
          <w:sz w:val="20"/>
          <w:szCs w:val="20"/>
          <w:lang w:val="en-ID"/>
        </w:rPr>
        <w:t xml:space="preserve"> </w:t>
      </w:r>
      <w:proofErr w:type="spellStart"/>
      <w:r w:rsidRPr="0011509C">
        <w:rPr>
          <w:b/>
          <w:color w:val="000000"/>
          <w:sz w:val="20"/>
          <w:szCs w:val="20"/>
          <w:lang w:val="en-ID"/>
        </w:rPr>
        <w:t>memperjelas</w:t>
      </w:r>
      <w:proofErr w:type="spellEnd"/>
      <w:r w:rsidRPr="0011509C">
        <w:rPr>
          <w:b/>
          <w:color w:val="000000"/>
          <w:sz w:val="20"/>
          <w:szCs w:val="20"/>
          <w:lang w:val="en-ID"/>
        </w:rPr>
        <w:t xml:space="preserve"> </w:t>
      </w:r>
      <w:proofErr w:type="spellStart"/>
      <w:r w:rsidRPr="0011509C">
        <w:rPr>
          <w:b/>
          <w:color w:val="000000"/>
          <w:sz w:val="20"/>
          <w:szCs w:val="20"/>
          <w:lang w:val="en-ID"/>
        </w:rPr>
        <w:t>perintah</w:t>
      </w:r>
      <w:proofErr w:type="spellEnd"/>
      <w:r w:rsidRPr="0011509C">
        <w:rPr>
          <w:b/>
          <w:color w:val="000000"/>
          <w:sz w:val="20"/>
          <w:szCs w:val="20"/>
          <w:lang w:val="en-ID"/>
        </w:rPr>
        <w:t xml:space="preserve"> (prompt) </w:t>
      </w:r>
      <w:proofErr w:type="spellStart"/>
      <w:r w:rsidRPr="0011509C">
        <w:rPr>
          <w:b/>
          <w:color w:val="000000"/>
          <w:sz w:val="20"/>
          <w:szCs w:val="20"/>
          <w:lang w:val="en-ID"/>
        </w:rPr>
        <w:t>baru</w:t>
      </w:r>
      <w:proofErr w:type="spellEnd"/>
      <w:r w:rsidRPr="0011509C">
        <w:rPr>
          <w:b/>
          <w:color w:val="000000"/>
          <w:sz w:val="20"/>
          <w:szCs w:val="20"/>
          <w:lang w:val="en-ID"/>
        </w:rPr>
        <w:t xml:space="preserve"> agar AI </w:t>
      </w:r>
      <w:proofErr w:type="spellStart"/>
      <w:r w:rsidRPr="0011509C">
        <w:rPr>
          <w:b/>
          <w:color w:val="000000"/>
          <w:sz w:val="20"/>
          <w:szCs w:val="20"/>
          <w:lang w:val="en-ID"/>
        </w:rPr>
        <w:t>memberikan</w:t>
      </w:r>
      <w:proofErr w:type="spellEnd"/>
      <w:r w:rsidRPr="0011509C">
        <w:rPr>
          <w:b/>
          <w:color w:val="000000"/>
          <w:sz w:val="20"/>
          <w:szCs w:val="20"/>
          <w:lang w:val="en-ID"/>
        </w:rPr>
        <w:t xml:space="preserve"> </w:t>
      </w:r>
      <w:proofErr w:type="spellStart"/>
      <w:r w:rsidRPr="0011509C">
        <w:rPr>
          <w:b/>
          <w:color w:val="000000"/>
          <w:sz w:val="20"/>
          <w:szCs w:val="20"/>
          <w:lang w:val="en-ID"/>
        </w:rPr>
        <w:t>revisi</w:t>
      </w:r>
      <w:proofErr w:type="spellEnd"/>
      <w:r w:rsidRPr="0011509C">
        <w:rPr>
          <w:b/>
          <w:color w:val="000000"/>
          <w:sz w:val="20"/>
          <w:szCs w:val="20"/>
          <w:lang w:val="en-ID"/>
        </w:rPr>
        <w:t xml:space="preserve"> </w:t>
      </w:r>
      <w:proofErr w:type="spellStart"/>
      <w:r w:rsidRPr="0011509C">
        <w:rPr>
          <w:b/>
          <w:color w:val="000000"/>
          <w:sz w:val="20"/>
          <w:szCs w:val="20"/>
          <w:lang w:val="en-ID"/>
        </w:rPr>
        <w:t>jawaban</w:t>
      </w:r>
      <w:proofErr w:type="spellEnd"/>
      <w:r w:rsidRPr="0011509C">
        <w:rPr>
          <w:b/>
          <w:color w:val="000000"/>
          <w:sz w:val="20"/>
          <w:szCs w:val="20"/>
          <w:lang w:val="en-ID"/>
        </w:rPr>
        <w:t>.” (P4)</w:t>
      </w:r>
    </w:p>
    <w:p w14:paraId="7B544100" w14:textId="77777777" w:rsidR="0011509C" w:rsidRPr="0011509C" w:rsidRDefault="0011509C" w:rsidP="0011509C">
      <w:pPr>
        <w:pBdr>
          <w:top w:val="nil"/>
          <w:left w:val="nil"/>
          <w:bottom w:val="nil"/>
          <w:right w:val="nil"/>
          <w:between w:val="nil"/>
        </w:pBdr>
        <w:spacing w:after="120" w:line="360" w:lineRule="auto"/>
        <w:ind w:firstLine="0"/>
        <w:jc w:val="both"/>
        <w:rPr>
          <w:color w:val="000000"/>
          <w:sz w:val="24"/>
          <w:szCs w:val="24"/>
          <w:lang w:val="en-ID"/>
        </w:rPr>
      </w:pPr>
      <w:r w:rsidRPr="0011509C">
        <w:rPr>
          <w:color w:val="000000"/>
          <w:sz w:val="24"/>
          <w:szCs w:val="24"/>
          <w:lang w:val="en-ID"/>
        </w:rPr>
        <w:t>Another participant mentioned:</w:t>
      </w:r>
    </w:p>
    <w:p w14:paraId="6A4EA7EA" w14:textId="77777777" w:rsidR="0011509C" w:rsidRPr="0011509C" w:rsidRDefault="0011509C" w:rsidP="00EF5776">
      <w:pPr>
        <w:pBdr>
          <w:top w:val="nil"/>
          <w:left w:val="nil"/>
          <w:bottom w:val="nil"/>
          <w:right w:val="nil"/>
          <w:between w:val="nil"/>
        </w:pBdr>
        <w:spacing w:after="120" w:line="360" w:lineRule="auto"/>
        <w:ind w:firstLine="426"/>
        <w:jc w:val="both"/>
        <w:rPr>
          <w:b/>
          <w:color w:val="000000"/>
          <w:sz w:val="20"/>
          <w:szCs w:val="20"/>
          <w:lang w:val="en-ID"/>
        </w:rPr>
      </w:pPr>
      <w:r w:rsidRPr="0011509C">
        <w:rPr>
          <w:b/>
          <w:color w:val="000000"/>
          <w:sz w:val="20"/>
          <w:szCs w:val="20"/>
          <w:lang w:val="en-ID"/>
        </w:rPr>
        <w:t>“</w:t>
      </w:r>
      <w:proofErr w:type="spellStart"/>
      <w:r w:rsidRPr="0011509C">
        <w:rPr>
          <w:b/>
          <w:color w:val="000000"/>
          <w:sz w:val="20"/>
          <w:szCs w:val="20"/>
          <w:lang w:val="en-ID"/>
        </w:rPr>
        <w:t>Beralih</w:t>
      </w:r>
      <w:proofErr w:type="spellEnd"/>
      <w:r w:rsidRPr="0011509C">
        <w:rPr>
          <w:b/>
          <w:color w:val="000000"/>
          <w:sz w:val="20"/>
          <w:szCs w:val="20"/>
          <w:lang w:val="en-ID"/>
        </w:rPr>
        <w:t xml:space="preserve"> </w:t>
      </w:r>
      <w:proofErr w:type="spellStart"/>
      <w:r w:rsidRPr="0011509C">
        <w:rPr>
          <w:b/>
          <w:color w:val="000000"/>
          <w:sz w:val="20"/>
          <w:szCs w:val="20"/>
          <w:lang w:val="en-ID"/>
        </w:rPr>
        <w:t>mencari</w:t>
      </w:r>
      <w:proofErr w:type="spellEnd"/>
      <w:r w:rsidRPr="0011509C">
        <w:rPr>
          <w:b/>
          <w:color w:val="000000"/>
          <w:sz w:val="20"/>
          <w:szCs w:val="20"/>
          <w:lang w:val="en-ID"/>
        </w:rPr>
        <w:t xml:space="preserve"> </w:t>
      </w:r>
      <w:proofErr w:type="spellStart"/>
      <w:r w:rsidRPr="0011509C">
        <w:rPr>
          <w:b/>
          <w:color w:val="000000"/>
          <w:sz w:val="20"/>
          <w:szCs w:val="20"/>
          <w:lang w:val="en-ID"/>
        </w:rPr>
        <w:t>alternatif</w:t>
      </w:r>
      <w:proofErr w:type="spellEnd"/>
      <w:r w:rsidRPr="0011509C">
        <w:rPr>
          <w:b/>
          <w:color w:val="000000"/>
          <w:sz w:val="20"/>
          <w:szCs w:val="20"/>
          <w:lang w:val="en-ID"/>
        </w:rPr>
        <w:t xml:space="preserve"> </w:t>
      </w:r>
      <w:proofErr w:type="spellStart"/>
      <w:r w:rsidRPr="0011509C">
        <w:rPr>
          <w:b/>
          <w:color w:val="000000"/>
          <w:sz w:val="20"/>
          <w:szCs w:val="20"/>
          <w:lang w:val="en-ID"/>
        </w:rPr>
        <w:t>aplikasi</w:t>
      </w:r>
      <w:proofErr w:type="spellEnd"/>
      <w:r w:rsidRPr="0011509C">
        <w:rPr>
          <w:b/>
          <w:color w:val="000000"/>
          <w:sz w:val="20"/>
          <w:szCs w:val="20"/>
          <w:lang w:val="en-ID"/>
        </w:rPr>
        <w:t xml:space="preserve"> AI </w:t>
      </w:r>
      <w:proofErr w:type="spellStart"/>
      <w:r w:rsidRPr="0011509C">
        <w:rPr>
          <w:b/>
          <w:color w:val="000000"/>
          <w:sz w:val="20"/>
          <w:szCs w:val="20"/>
          <w:lang w:val="en-ID"/>
        </w:rPr>
        <w:t>lainnya</w:t>
      </w:r>
      <w:proofErr w:type="spellEnd"/>
      <w:r w:rsidRPr="0011509C">
        <w:rPr>
          <w:b/>
          <w:color w:val="000000"/>
          <w:sz w:val="20"/>
          <w:szCs w:val="20"/>
          <w:lang w:val="en-ID"/>
        </w:rPr>
        <w:t xml:space="preserve"> yang </w:t>
      </w:r>
      <w:proofErr w:type="spellStart"/>
      <w:r w:rsidRPr="0011509C">
        <w:rPr>
          <w:b/>
          <w:color w:val="000000"/>
          <w:sz w:val="20"/>
          <w:szCs w:val="20"/>
          <w:lang w:val="en-ID"/>
        </w:rPr>
        <w:t>dirasa</w:t>
      </w:r>
      <w:proofErr w:type="spellEnd"/>
      <w:r w:rsidRPr="0011509C">
        <w:rPr>
          <w:b/>
          <w:color w:val="000000"/>
          <w:sz w:val="20"/>
          <w:szCs w:val="20"/>
          <w:lang w:val="en-ID"/>
        </w:rPr>
        <w:t xml:space="preserve"> </w:t>
      </w:r>
      <w:proofErr w:type="spellStart"/>
      <w:r w:rsidRPr="0011509C">
        <w:rPr>
          <w:b/>
          <w:color w:val="000000"/>
          <w:sz w:val="20"/>
          <w:szCs w:val="20"/>
          <w:lang w:val="en-ID"/>
        </w:rPr>
        <w:t>lebih</w:t>
      </w:r>
      <w:proofErr w:type="spellEnd"/>
      <w:r w:rsidRPr="0011509C">
        <w:rPr>
          <w:b/>
          <w:color w:val="000000"/>
          <w:sz w:val="20"/>
          <w:szCs w:val="20"/>
          <w:lang w:val="en-ID"/>
        </w:rPr>
        <w:t xml:space="preserve"> </w:t>
      </w:r>
      <w:proofErr w:type="spellStart"/>
      <w:r w:rsidRPr="0011509C">
        <w:rPr>
          <w:b/>
          <w:color w:val="000000"/>
          <w:sz w:val="20"/>
          <w:szCs w:val="20"/>
          <w:lang w:val="en-ID"/>
        </w:rPr>
        <w:t>akurat</w:t>
      </w:r>
      <w:proofErr w:type="spellEnd"/>
      <w:r w:rsidRPr="0011509C">
        <w:rPr>
          <w:b/>
          <w:color w:val="000000"/>
          <w:sz w:val="20"/>
          <w:szCs w:val="20"/>
          <w:lang w:val="en-ID"/>
        </w:rPr>
        <w:t>.” (P2)</w:t>
      </w:r>
    </w:p>
    <w:p w14:paraId="668CB337" w14:textId="77777777" w:rsidR="0011509C" w:rsidRPr="0011509C" w:rsidRDefault="0011509C" w:rsidP="0011509C">
      <w:pPr>
        <w:pBdr>
          <w:top w:val="nil"/>
          <w:left w:val="nil"/>
          <w:bottom w:val="nil"/>
          <w:right w:val="nil"/>
          <w:between w:val="nil"/>
        </w:pBdr>
        <w:spacing w:after="120" w:line="360" w:lineRule="auto"/>
        <w:ind w:firstLine="0"/>
        <w:jc w:val="both"/>
        <w:rPr>
          <w:color w:val="000000"/>
          <w:sz w:val="24"/>
          <w:szCs w:val="24"/>
          <w:lang w:val="en-ID"/>
        </w:rPr>
      </w:pPr>
      <w:r w:rsidRPr="0011509C">
        <w:rPr>
          <w:color w:val="000000"/>
          <w:sz w:val="24"/>
          <w:szCs w:val="24"/>
          <w:lang w:val="en-ID"/>
        </w:rPr>
        <w:t>These findings indicate that students do not always accept AI-generated information uncritically. Instead, they engage in an iterative process involving verification, comparison, prompt refinement, and evaluation. Such practices demonstrate an awareness that AI outputs require human judgment and validation before being used in academic work.</w:t>
      </w:r>
    </w:p>
    <w:p w14:paraId="3EC444CF" w14:textId="77777777" w:rsidR="0011509C" w:rsidRPr="0011509C" w:rsidRDefault="0011509C" w:rsidP="0011509C">
      <w:pPr>
        <w:pBdr>
          <w:top w:val="nil"/>
          <w:left w:val="nil"/>
          <w:bottom w:val="nil"/>
          <w:right w:val="nil"/>
          <w:between w:val="nil"/>
        </w:pBdr>
        <w:spacing w:after="120" w:line="360" w:lineRule="auto"/>
        <w:ind w:firstLine="0"/>
        <w:jc w:val="both"/>
        <w:rPr>
          <w:b/>
          <w:color w:val="000000"/>
          <w:sz w:val="24"/>
          <w:szCs w:val="24"/>
          <w:lang w:val="en-ID"/>
        </w:rPr>
      </w:pPr>
      <w:r w:rsidRPr="0011509C">
        <w:rPr>
          <w:b/>
          <w:color w:val="000000"/>
          <w:sz w:val="24"/>
          <w:szCs w:val="24"/>
          <w:lang w:val="en-ID"/>
        </w:rPr>
        <w:t>Perceived Benefits of AI Use</w:t>
      </w:r>
    </w:p>
    <w:p w14:paraId="0A908E65" w14:textId="77777777" w:rsidR="0011509C" w:rsidRPr="0011509C" w:rsidRDefault="0011509C" w:rsidP="0011509C">
      <w:pPr>
        <w:pBdr>
          <w:top w:val="nil"/>
          <w:left w:val="nil"/>
          <w:bottom w:val="nil"/>
          <w:right w:val="nil"/>
          <w:between w:val="nil"/>
        </w:pBdr>
        <w:spacing w:after="120" w:line="360" w:lineRule="auto"/>
        <w:ind w:firstLine="426"/>
        <w:jc w:val="both"/>
        <w:rPr>
          <w:color w:val="000000"/>
          <w:sz w:val="24"/>
          <w:szCs w:val="24"/>
          <w:lang w:val="en-ID"/>
        </w:rPr>
      </w:pPr>
      <w:r w:rsidRPr="0011509C">
        <w:rPr>
          <w:color w:val="000000"/>
          <w:sz w:val="24"/>
          <w:szCs w:val="24"/>
          <w:lang w:val="en-ID"/>
        </w:rPr>
        <w:t xml:space="preserve">The employment of AI in English assignments has a number of advantages, according to the participants. The benefit that was most often mentioned was improved task </w:t>
      </w:r>
      <w:proofErr w:type="spellStart"/>
      <w:r w:rsidRPr="0011509C">
        <w:rPr>
          <w:color w:val="000000"/>
          <w:sz w:val="24"/>
          <w:szCs w:val="24"/>
          <w:lang w:val="en-ID"/>
        </w:rPr>
        <w:t>fulfillment</w:t>
      </w:r>
      <w:proofErr w:type="spellEnd"/>
      <w:r w:rsidRPr="0011509C">
        <w:rPr>
          <w:color w:val="000000"/>
          <w:sz w:val="24"/>
          <w:szCs w:val="24"/>
          <w:lang w:val="en-ID"/>
        </w:rPr>
        <w:t xml:space="preserve"> efficiency. Students described how AI allows them to quickly come up with ideas, comprehend new language, enhance grammar, and edit written materials. </w:t>
      </w:r>
    </w:p>
    <w:p w14:paraId="66B38052" w14:textId="77777777" w:rsidR="0011509C" w:rsidRPr="0011509C" w:rsidRDefault="0011509C" w:rsidP="0011509C">
      <w:pPr>
        <w:pBdr>
          <w:top w:val="nil"/>
          <w:left w:val="nil"/>
          <w:bottom w:val="nil"/>
          <w:right w:val="nil"/>
          <w:between w:val="nil"/>
        </w:pBdr>
        <w:spacing w:after="120" w:line="360" w:lineRule="auto"/>
        <w:ind w:firstLine="0"/>
        <w:jc w:val="both"/>
        <w:rPr>
          <w:color w:val="000000"/>
          <w:sz w:val="24"/>
          <w:szCs w:val="24"/>
          <w:lang w:val="en-ID"/>
        </w:rPr>
      </w:pPr>
      <w:r w:rsidRPr="0011509C">
        <w:rPr>
          <w:color w:val="000000"/>
          <w:sz w:val="24"/>
          <w:szCs w:val="24"/>
          <w:lang w:val="en-ID"/>
        </w:rPr>
        <w:t>Furthermore, AI was perceived as supporting learner autonomy. One participant noted:</w:t>
      </w:r>
    </w:p>
    <w:p w14:paraId="0F4EBC82" w14:textId="77777777" w:rsidR="0011509C" w:rsidRPr="0011509C" w:rsidRDefault="0011509C" w:rsidP="0011509C">
      <w:pPr>
        <w:pBdr>
          <w:top w:val="nil"/>
          <w:left w:val="nil"/>
          <w:bottom w:val="nil"/>
          <w:right w:val="nil"/>
          <w:between w:val="nil"/>
        </w:pBdr>
        <w:spacing w:after="120" w:line="360" w:lineRule="auto"/>
        <w:ind w:left="426" w:firstLine="0"/>
        <w:jc w:val="both"/>
        <w:rPr>
          <w:b/>
          <w:color w:val="000000"/>
          <w:sz w:val="20"/>
          <w:szCs w:val="20"/>
          <w:lang w:val="en-ID"/>
        </w:rPr>
      </w:pPr>
      <w:r w:rsidRPr="0011509C">
        <w:rPr>
          <w:b/>
          <w:color w:val="000000"/>
          <w:sz w:val="20"/>
          <w:szCs w:val="20"/>
          <w:lang w:val="en-ID"/>
        </w:rPr>
        <w:t>“</w:t>
      </w:r>
      <w:proofErr w:type="spellStart"/>
      <w:r w:rsidRPr="0011509C">
        <w:rPr>
          <w:b/>
          <w:color w:val="000000"/>
          <w:sz w:val="20"/>
          <w:szCs w:val="20"/>
          <w:lang w:val="en-ID"/>
        </w:rPr>
        <w:t>Membuat</w:t>
      </w:r>
      <w:proofErr w:type="spellEnd"/>
      <w:r w:rsidRPr="0011509C">
        <w:rPr>
          <w:b/>
          <w:color w:val="000000"/>
          <w:sz w:val="20"/>
          <w:szCs w:val="20"/>
          <w:lang w:val="en-ID"/>
        </w:rPr>
        <w:t xml:space="preserve"> </w:t>
      </w:r>
      <w:proofErr w:type="spellStart"/>
      <w:r w:rsidRPr="0011509C">
        <w:rPr>
          <w:b/>
          <w:color w:val="000000"/>
          <w:sz w:val="20"/>
          <w:szCs w:val="20"/>
          <w:lang w:val="en-ID"/>
        </w:rPr>
        <w:t>saya</w:t>
      </w:r>
      <w:proofErr w:type="spellEnd"/>
      <w:r w:rsidRPr="0011509C">
        <w:rPr>
          <w:b/>
          <w:color w:val="000000"/>
          <w:sz w:val="20"/>
          <w:szCs w:val="20"/>
          <w:lang w:val="en-ID"/>
        </w:rPr>
        <w:t xml:space="preserve"> </w:t>
      </w:r>
      <w:proofErr w:type="spellStart"/>
      <w:r w:rsidRPr="0011509C">
        <w:rPr>
          <w:b/>
          <w:color w:val="000000"/>
          <w:sz w:val="20"/>
          <w:szCs w:val="20"/>
          <w:lang w:val="en-ID"/>
        </w:rPr>
        <w:t>lebih</w:t>
      </w:r>
      <w:proofErr w:type="spellEnd"/>
      <w:r w:rsidRPr="0011509C">
        <w:rPr>
          <w:b/>
          <w:color w:val="000000"/>
          <w:sz w:val="20"/>
          <w:szCs w:val="20"/>
          <w:lang w:val="en-ID"/>
        </w:rPr>
        <w:t xml:space="preserve"> </w:t>
      </w:r>
      <w:proofErr w:type="spellStart"/>
      <w:r w:rsidRPr="0011509C">
        <w:rPr>
          <w:b/>
          <w:color w:val="000000"/>
          <w:sz w:val="20"/>
          <w:szCs w:val="20"/>
          <w:lang w:val="en-ID"/>
        </w:rPr>
        <w:t>mandiri</w:t>
      </w:r>
      <w:proofErr w:type="spellEnd"/>
      <w:r w:rsidRPr="0011509C">
        <w:rPr>
          <w:b/>
          <w:color w:val="000000"/>
          <w:sz w:val="20"/>
          <w:szCs w:val="20"/>
          <w:lang w:val="en-ID"/>
        </w:rPr>
        <w:t xml:space="preserve"> </w:t>
      </w:r>
      <w:proofErr w:type="spellStart"/>
      <w:r w:rsidRPr="0011509C">
        <w:rPr>
          <w:b/>
          <w:color w:val="000000"/>
          <w:sz w:val="20"/>
          <w:szCs w:val="20"/>
          <w:lang w:val="en-ID"/>
        </w:rPr>
        <w:t>karena</w:t>
      </w:r>
      <w:proofErr w:type="spellEnd"/>
      <w:r w:rsidRPr="0011509C">
        <w:rPr>
          <w:b/>
          <w:color w:val="000000"/>
          <w:sz w:val="20"/>
          <w:szCs w:val="20"/>
          <w:lang w:val="en-ID"/>
        </w:rPr>
        <w:t xml:space="preserve"> </w:t>
      </w:r>
      <w:proofErr w:type="spellStart"/>
      <w:r w:rsidRPr="0011509C">
        <w:rPr>
          <w:b/>
          <w:color w:val="000000"/>
          <w:sz w:val="20"/>
          <w:szCs w:val="20"/>
          <w:lang w:val="en-ID"/>
        </w:rPr>
        <w:t>saya</w:t>
      </w:r>
      <w:proofErr w:type="spellEnd"/>
      <w:r w:rsidRPr="0011509C">
        <w:rPr>
          <w:b/>
          <w:color w:val="000000"/>
          <w:sz w:val="20"/>
          <w:szCs w:val="20"/>
          <w:lang w:val="en-ID"/>
        </w:rPr>
        <w:t xml:space="preserve"> </w:t>
      </w:r>
      <w:proofErr w:type="spellStart"/>
      <w:r w:rsidRPr="0011509C">
        <w:rPr>
          <w:b/>
          <w:color w:val="000000"/>
          <w:sz w:val="20"/>
          <w:szCs w:val="20"/>
          <w:lang w:val="en-ID"/>
        </w:rPr>
        <w:t>bisa</w:t>
      </w:r>
      <w:proofErr w:type="spellEnd"/>
      <w:r w:rsidRPr="0011509C">
        <w:rPr>
          <w:b/>
          <w:color w:val="000000"/>
          <w:sz w:val="20"/>
          <w:szCs w:val="20"/>
          <w:lang w:val="en-ID"/>
        </w:rPr>
        <w:t xml:space="preserve"> </w:t>
      </w:r>
      <w:proofErr w:type="spellStart"/>
      <w:r w:rsidRPr="0011509C">
        <w:rPr>
          <w:b/>
          <w:color w:val="000000"/>
          <w:sz w:val="20"/>
          <w:szCs w:val="20"/>
          <w:lang w:val="en-ID"/>
        </w:rPr>
        <w:t>belajar</w:t>
      </w:r>
      <w:proofErr w:type="spellEnd"/>
      <w:r w:rsidRPr="0011509C">
        <w:rPr>
          <w:b/>
          <w:color w:val="000000"/>
          <w:sz w:val="20"/>
          <w:szCs w:val="20"/>
          <w:lang w:val="en-ID"/>
        </w:rPr>
        <w:t xml:space="preserve"> dan </w:t>
      </w:r>
      <w:proofErr w:type="spellStart"/>
      <w:r w:rsidRPr="0011509C">
        <w:rPr>
          <w:b/>
          <w:color w:val="000000"/>
          <w:sz w:val="20"/>
          <w:szCs w:val="20"/>
          <w:lang w:val="en-ID"/>
        </w:rPr>
        <w:t>mengevaluasi</w:t>
      </w:r>
      <w:proofErr w:type="spellEnd"/>
      <w:r w:rsidRPr="0011509C">
        <w:rPr>
          <w:b/>
          <w:color w:val="000000"/>
          <w:sz w:val="20"/>
          <w:szCs w:val="20"/>
          <w:lang w:val="en-ID"/>
        </w:rPr>
        <w:t xml:space="preserve"> </w:t>
      </w:r>
      <w:proofErr w:type="spellStart"/>
      <w:r w:rsidRPr="0011509C">
        <w:rPr>
          <w:b/>
          <w:color w:val="000000"/>
          <w:sz w:val="20"/>
          <w:szCs w:val="20"/>
          <w:lang w:val="en-ID"/>
        </w:rPr>
        <w:t>kesalahan</w:t>
      </w:r>
      <w:proofErr w:type="spellEnd"/>
      <w:r w:rsidRPr="0011509C">
        <w:rPr>
          <w:b/>
          <w:color w:val="000000"/>
          <w:sz w:val="20"/>
          <w:szCs w:val="20"/>
          <w:lang w:val="en-ID"/>
        </w:rPr>
        <w:t xml:space="preserve"> </w:t>
      </w:r>
      <w:proofErr w:type="spellStart"/>
      <w:r w:rsidRPr="0011509C">
        <w:rPr>
          <w:b/>
          <w:color w:val="000000"/>
          <w:sz w:val="20"/>
          <w:szCs w:val="20"/>
          <w:lang w:val="en-ID"/>
        </w:rPr>
        <w:t>kapan</w:t>
      </w:r>
      <w:proofErr w:type="spellEnd"/>
      <w:r w:rsidRPr="0011509C">
        <w:rPr>
          <w:b/>
          <w:color w:val="000000"/>
          <w:sz w:val="20"/>
          <w:szCs w:val="20"/>
          <w:lang w:val="en-ID"/>
        </w:rPr>
        <w:t xml:space="preserve"> </w:t>
      </w:r>
      <w:proofErr w:type="spellStart"/>
      <w:r w:rsidRPr="0011509C">
        <w:rPr>
          <w:b/>
          <w:color w:val="000000"/>
          <w:sz w:val="20"/>
          <w:szCs w:val="20"/>
          <w:lang w:val="en-ID"/>
        </w:rPr>
        <w:t>saja</w:t>
      </w:r>
      <w:proofErr w:type="spellEnd"/>
      <w:r w:rsidRPr="0011509C">
        <w:rPr>
          <w:b/>
          <w:color w:val="000000"/>
          <w:sz w:val="20"/>
          <w:szCs w:val="20"/>
          <w:lang w:val="en-ID"/>
        </w:rPr>
        <w:t xml:space="preserve"> </w:t>
      </w:r>
      <w:proofErr w:type="spellStart"/>
      <w:r w:rsidRPr="0011509C">
        <w:rPr>
          <w:b/>
          <w:color w:val="000000"/>
          <w:sz w:val="20"/>
          <w:szCs w:val="20"/>
          <w:lang w:val="en-ID"/>
        </w:rPr>
        <w:t>tanpa</w:t>
      </w:r>
      <w:proofErr w:type="spellEnd"/>
      <w:r w:rsidRPr="0011509C">
        <w:rPr>
          <w:b/>
          <w:color w:val="000000"/>
          <w:sz w:val="20"/>
          <w:szCs w:val="20"/>
          <w:lang w:val="en-ID"/>
        </w:rPr>
        <w:t xml:space="preserve"> </w:t>
      </w:r>
      <w:proofErr w:type="spellStart"/>
      <w:r w:rsidRPr="0011509C">
        <w:rPr>
          <w:b/>
          <w:color w:val="000000"/>
          <w:sz w:val="20"/>
          <w:szCs w:val="20"/>
          <w:lang w:val="en-ID"/>
        </w:rPr>
        <w:t>bantuan</w:t>
      </w:r>
      <w:proofErr w:type="spellEnd"/>
      <w:r w:rsidRPr="0011509C">
        <w:rPr>
          <w:b/>
          <w:color w:val="000000"/>
          <w:sz w:val="20"/>
          <w:szCs w:val="20"/>
          <w:lang w:val="en-ID"/>
        </w:rPr>
        <w:t xml:space="preserve"> orang lain.” (P2)</w:t>
      </w:r>
    </w:p>
    <w:p w14:paraId="5AA27E39" w14:textId="77777777" w:rsidR="0011509C" w:rsidRPr="0011509C" w:rsidRDefault="0011509C" w:rsidP="0011509C">
      <w:pPr>
        <w:pBdr>
          <w:top w:val="nil"/>
          <w:left w:val="nil"/>
          <w:bottom w:val="nil"/>
          <w:right w:val="nil"/>
          <w:between w:val="nil"/>
        </w:pBdr>
        <w:spacing w:after="120" w:line="360" w:lineRule="auto"/>
        <w:ind w:firstLine="0"/>
        <w:jc w:val="both"/>
        <w:rPr>
          <w:color w:val="000000"/>
          <w:sz w:val="24"/>
          <w:szCs w:val="24"/>
          <w:lang w:val="en-ID"/>
        </w:rPr>
      </w:pPr>
      <w:r w:rsidRPr="0011509C">
        <w:rPr>
          <w:color w:val="000000"/>
          <w:sz w:val="24"/>
          <w:szCs w:val="24"/>
          <w:lang w:val="en-ID"/>
        </w:rPr>
        <w:t xml:space="preserve">However, several participants emphasized that the benefits of AI should be viewed cautiously. Although AI improves efficiency, some students acknowledged that </w:t>
      </w:r>
      <w:r w:rsidRPr="0011509C">
        <w:rPr>
          <w:color w:val="000000"/>
          <w:sz w:val="24"/>
          <w:szCs w:val="24"/>
          <w:lang w:val="en-ID"/>
        </w:rPr>
        <w:lastRenderedPageBreak/>
        <w:t>excessive dependence may reduce opportunities for independent language production. One participant stated:</w:t>
      </w:r>
    </w:p>
    <w:p w14:paraId="26D136FC" w14:textId="77777777" w:rsidR="0011509C" w:rsidRPr="0011509C" w:rsidRDefault="0011509C" w:rsidP="00EF5776">
      <w:pPr>
        <w:pBdr>
          <w:top w:val="nil"/>
          <w:left w:val="nil"/>
          <w:bottom w:val="nil"/>
          <w:right w:val="nil"/>
          <w:between w:val="nil"/>
        </w:pBdr>
        <w:spacing w:after="120" w:line="360" w:lineRule="auto"/>
        <w:ind w:left="426" w:firstLine="0"/>
        <w:jc w:val="both"/>
        <w:rPr>
          <w:b/>
          <w:color w:val="000000"/>
          <w:sz w:val="20"/>
          <w:szCs w:val="20"/>
          <w:lang w:val="en-ID"/>
        </w:rPr>
      </w:pPr>
      <w:r w:rsidRPr="0011509C">
        <w:rPr>
          <w:b/>
          <w:color w:val="000000"/>
          <w:sz w:val="20"/>
          <w:szCs w:val="20"/>
          <w:lang w:val="en-ID"/>
        </w:rPr>
        <w:t>“</w:t>
      </w:r>
      <w:proofErr w:type="spellStart"/>
      <w:r w:rsidRPr="0011509C">
        <w:rPr>
          <w:b/>
          <w:color w:val="000000"/>
          <w:sz w:val="20"/>
          <w:szCs w:val="20"/>
          <w:lang w:val="en-ID"/>
        </w:rPr>
        <w:t>Dampaknya</w:t>
      </w:r>
      <w:proofErr w:type="spellEnd"/>
      <w:r w:rsidRPr="0011509C">
        <w:rPr>
          <w:b/>
          <w:color w:val="000000"/>
          <w:sz w:val="20"/>
          <w:szCs w:val="20"/>
          <w:lang w:val="en-ID"/>
        </w:rPr>
        <w:t xml:space="preserve"> </w:t>
      </w:r>
      <w:proofErr w:type="spellStart"/>
      <w:r w:rsidRPr="0011509C">
        <w:rPr>
          <w:b/>
          <w:color w:val="000000"/>
          <w:sz w:val="20"/>
          <w:szCs w:val="20"/>
          <w:lang w:val="en-ID"/>
        </w:rPr>
        <w:t>seimbang</w:t>
      </w:r>
      <w:proofErr w:type="spellEnd"/>
      <w:r w:rsidRPr="0011509C">
        <w:rPr>
          <w:b/>
          <w:color w:val="000000"/>
          <w:sz w:val="20"/>
          <w:szCs w:val="20"/>
          <w:lang w:val="en-ID"/>
        </w:rPr>
        <w:t xml:space="preserve">; </w:t>
      </w:r>
      <w:proofErr w:type="spellStart"/>
      <w:r w:rsidRPr="0011509C">
        <w:rPr>
          <w:b/>
          <w:color w:val="000000"/>
          <w:sz w:val="20"/>
          <w:szCs w:val="20"/>
          <w:lang w:val="en-ID"/>
        </w:rPr>
        <w:t>efisiensi</w:t>
      </w:r>
      <w:proofErr w:type="spellEnd"/>
      <w:r w:rsidRPr="0011509C">
        <w:rPr>
          <w:b/>
          <w:color w:val="000000"/>
          <w:sz w:val="20"/>
          <w:szCs w:val="20"/>
          <w:lang w:val="en-ID"/>
        </w:rPr>
        <w:t xml:space="preserve"> </w:t>
      </w:r>
      <w:proofErr w:type="spellStart"/>
      <w:r w:rsidRPr="0011509C">
        <w:rPr>
          <w:b/>
          <w:color w:val="000000"/>
          <w:sz w:val="20"/>
          <w:szCs w:val="20"/>
          <w:lang w:val="en-ID"/>
        </w:rPr>
        <w:t>tugas</w:t>
      </w:r>
      <w:proofErr w:type="spellEnd"/>
      <w:r w:rsidRPr="0011509C">
        <w:rPr>
          <w:b/>
          <w:color w:val="000000"/>
          <w:sz w:val="20"/>
          <w:szCs w:val="20"/>
          <w:lang w:val="en-ID"/>
        </w:rPr>
        <w:t xml:space="preserve"> </w:t>
      </w:r>
      <w:proofErr w:type="spellStart"/>
      <w:r w:rsidRPr="0011509C">
        <w:rPr>
          <w:b/>
          <w:color w:val="000000"/>
          <w:sz w:val="20"/>
          <w:szCs w:val="20"/>
          <w:lang w:val="en-ID"/>
        </w:rPr>
        <w:t>meningkat</w:t>
      </w:r>
      <w:proofErr w:type="spellEnd"/>
      <w:r w:rsidRPr="0011509C">
        <w:rPr>
          <w:b/>
          <w:color w:val="000000"/>
          <w:sz w:val="20"/>
          <w:szCs w:val="20"/>
          <w:lang w:val="en-ID"/>
        </w:rPr>
        <w:t xml:space="preserve"> </w:t>
      </w:r>
      <w:proofErr w:type="spellStart"/>
      <w:r w:rsidRPr="0011509C">
        <w:rPr>
          <w:b/>
          <w:color w:val="000000"/>
          <w:sz w:val="20"/>
          <w:szCs w:val="20"/>
          <w:lang w:val="en-ID"/>
        </w:rPr>
        <w:t>tetapi</w:t>
      </w:r>
      <w:proofErr w:type="spellEnd"/>
      <w:r w:rsidRPr="0011509C">
        <w:rPr>
          <w:b/>
          <w:color w:val="000000"/>
          <w:sz w:val="20"/>
          <w:szCs w:val="20"/>
          <w:lang w:val="en-ID"/>
        </w:rPr>
        <w:t xml:space="preserve"> </w:t>
      </w:r>
      <w:proofErr w:type="spellStart"/>
      <w:r w:rsidRPr="0011509C">
        <w:rPr>
          <w:b/>
          <w:color w:val="000000"/>
          <w:sz w:val="20"/>
          <w:szCs w:val="20"/>
          <w:lang w:val="en-ID"/>
        </w:rPr>
        <w:t>keterampilan</w:t>
      </w:r>
      <w:proofErr w:type="spellEnd"/>
      <w:r w:rsidRPr="0011509C">
        <w:rPr>
          <w:b/>
          <w:color w:val="000000"/>
          <w:sz w:val="20"/>
          <w:szCs w:val="20"/>
          <w:lang w:val="en-ID"/>
        </w:rPr>
        <w:t xml:space="preserve"> </w:t>
      </w:r>
      <w:proofErr w:type="spellStart"/>
      <w:r w:rsidRPr="0011509C">
        <w:rPr>
          <w:b/>
          <w:color w:val="000000"/>
          <w:sz w:val="20"/>
          <w:szCs w:val="20"/>
          <w:lang w:val="en-ID"/>
        </w:rPr>
        <w:t>produktif</w:t>
      </w:r>
      <w:proofErr w:type="spellEnd"/>
      <w:r w:rsidRPr="0011509C">
        <w:rPr>
          <w:b/>
          <w:color w:val="000000"/>
          <w:sz w:val="20"/>
          <w:szCs w:val="20"/>
          <w:lang w:val="en-ID"/>
        </w:rPr>
        <w:t xml:space="preserve"> </w:t>
      </w:r>
      <w:proofErr w:type="spellStart"/>
      <w:r w:rsidRPr="0011509C">
        <w:rPr>
          <w:b/>
          <w:color w:val="000000"/>
          <w:sz w:val="20"/>
          <w:szCs w:val="20"/>
          <w:lang w:val="en-ID"/>
        </w:rPr>
        <w:t>mandiri</w:t>
      </w:r>
      <w:proofErr w:type="spellEnd"/>
      <w:r w:rsidRPr="0011509C">
        <w:rPr>
          <w:b/>
          <w:color w:val="000000"/>
          <w:sz w:val="20"/>
          <w:szCs w:val="20"/>
          <w:lang w:val="en-ID"/>
        </w:rPr>
        <w:t xml:space="preserve"> </w:t>
      </w:r>
      <w:proofErr w:type="spellStart"/>
      <w:r w:rsidRPr="0011509C">
        <w:rPr>
          <w:b/>
          <w:color w:val="000000"/>
          <w:sz w:val="20"/>
          <w:szCs w:val="20"/>
          <w:lang w:val="en-ID"/>
        </w:rPr>
        <w:t>saya</w:t>
      </w:r>
      <w:proofErr w:type="spellEnd"/>
      <w:r w:rsidRPr="0011509C">
        <w:rPr>
          <w:b/>
          <w:color w:val="000000"/>
          <w:sz w:val="20"/>
          <w:szCs w:val="20"/>
          <w:lang w:val="en-ID"/>
        </w:rPr>
        <w:t xml:space="preserve"> </w:t>
      </w:r>
      <w:proofErr w:type="spellStart"/>
      <w:r w:rsidRPr="0011509C">
        <w:rPr>
          <w:b/>
          <w:color w:val="000000"/>
          <w:sz w:val="20"/>
          <w:szCs w:val="20"/>
          <w:lang w:val="en-ID"/>
        </w:rPr>
        <w:t>sedikit</w:t>
      </w:r>
      <w:proofErr w:type="spellEnd"/>
      <w:r w:rsidRPr="0011509C">
        <w:rPr>
          <w:b/>
          <w:color w:val="000000"/>
          <w:sz w:val="20"/>
          <w:szCs w:val="20"/>
          <w:lang w:val="en-ID"/>
        </w:rPr>
        <w:t xml:space="preserve"> </w:t>
      </w:r>
      <w:proofErr w:type="spellStart"/>
      <w:r w:rsidRPr="0011509C">
        <w:rPr>
          <w:b/>
          <w:color w:val="000000"/>
          <w:sz w:val="20"/>
          <w:szCs w:val="20"/>
          <w:lang w:val="en-ID"/>
        </w:rPr>
        <w:t>berkurang</w:t>
      </w:r>
      <w:proofErr w:type="spellEnd"/>
      <w:r w:rsidRPr="0011509C">
        <w:rPr>
          <w:b/>
          <w:color w:val="000000"/>
          <w:sz w:val="20"/>
          <w:szCs w:val="20"/>
          <w:lang w:val="en-ID"/>
        </w:rPr>
        <w:t>.” (P3)</w:t>
      </w:r>
    </w:p>
    <w:p w14:paraId="43373910" w14:textId="77777777" w:rsidR="0011509C" w:rsidRPr="0011509C" w:rsidRDefault="0011509C" w:rsidP="0011509C">
      <w:pPr>
        <w:pBdr>
          <w:top w:val="nil"/>
          <w:left w:val="nil"/>
          <w:bottom w:val="nil"/>
          <w:right w:val="nil"/>
          <w:between w:val="nil"/>
        </w:pBdr>
        <w:spacing w:after="120" w:line="360" w:lineRule="auto"/>
        <w:ind w:firstLine="0"/>
        <w:jc w:val="both"/>
        <w:rPr>
          <w:color w:val="000000"/>
          <w:sz w:val="24"/>
          <w:szCs w:val="24"/>
          <w:lang w:val="en-ID"/>
        </w:rPr>
      </w:pPr>
      <w:r w:rsidRPr="0011509C">
        <w:rPr>
          <w:color w:val="000000"/>
          <w:sz w:val="24"/>
          <w:szCs w:val="24"/>
          <w:lang w:val="en-ID"/>
        </w:rPr>
        <w:t xml:space="preserve">Several additional participants who shared similar opinions about finding a balance between convenience and the development of independent learning repeated this reaction. As a result, most students were aware of the benefits and potential disadvantages of AI-assisted learning. </w:t>
      </w:r>
    </w:p>
    <w:p w14:paraId="3894FAA6" w14:textId="77777777" w:rsidR="0011509C" w:rsidRPr="00EF5776" w:rsidRDefault="0011509C" w:rsidP="00EF5776">
      <w:pPr>
        <w:pBdr>
          <w:top w:val="nil"/>
          <w:left w:val="nil"/>
          <w:bottom w:val="nil"/>
          <w:right w:val="nil"/>
          <w:between w:val="nil"/>
        </w:pBdr>
        <w:spacing w:after="120" w:line="360" w:lineRule="auto"/>
        <w:ind w:firstLine="0"/>
        <w:jc w:val="both"/>
        <w:rPr>
          <w:b/>
          <w:color w:val="000000"/>
          <w:sz w:val="24"/>
          <w:szCs w:val="24"/>
          <w:lang w:val="en-ID"/>
        </w:rPr>
      </w:pPr>
      <w:r w:rsidRPr="00EF5776">
        <w:rPr>
          <w:b/>
          <w:color w:val="000000"/>
          <w:sz w:val="24"/>
          <w:szCs w:val="24"/>
          <w:lang w:val="en-ID"/>
        </w:rPr>
        <w:t>Challenges and Concerns Regarding AI Use</w:t>
      </w:r>
    </w:p>
    <w:p w14:paraId="466071FE" w14:textId="77777777" w:rsidR="0011509C" w:rsidRPr="0011509C" w:rsidRDefault="0011509C" w:rsidP="0011509C">
      <w:pPr>
        <w:pBdr>
          <w:top w:val="nil"/>
          <w:left w:val="nil"/>
          <w:bottom w:val="nil"/>
          <w:right w:val="nil"/>
          <w:between w:val="nil"/>
        </w:pBdr>
        <w:spacing w:after="120" w:line="360" w:lineRule="auto"/>
        <w:ind w:firstLine="426"/>
        <w:jc w:val="both"/>
        <w:rPr>
          <w:color w:val="000000"/>
          <w:sz w:val="24"/>
          <w:szCs w:val="24"/>
          <w:lang w:val="en-ID"/>
        </w:rPr>
      </w:pPr>
      <w:r w:rsidRPr="0011509C">
        <w:rPr>
          <w:color w:val="000000"/>
          <w:sz w:val="24"/>
          <w:szCs w:val="24"/>
          <w:lang w:val="en-ID"/>
        </w:rPr>
        <w:t>Although participants generally viewed AI positively, they also reported several challenges. One recurring concern involved the accuracy of AI-generated information. Several participants experienced situations in which AI produced incorrect or misleading answers.</w:t>
      </w:r>
    </w:p>
    <w:p w14:paraId="7D02063F" w14:textId="77777777" w:rsidR="0011509C" w:rsidRPr="0011509C" w:rsidRDefault="0011509C" w:rsidP="00EF5776">
      <w:pPr>
        <w:pBdr>
          <w:top w:val="nil"/>
          <w:left w:val="nil"/>
          <w:bottom w:val="nil"/>
          <w:right w:val="nil"/>
          <w:between w:val="nil"/>
        </w:pBdr>
        <w:spacing w:after="120" w:line="360" w:lineRule="auto"/>
        <w:ind w:firstLine="0"/>
        <w:jc w:val="both"/>
        <w:rPr>
          <w:color w:val="000000"/>
          <w:sz w:val="24"/>
          <w:szCs w:val="24"/>
          <w:lang w:val="en-ID"/>
        </w:rPr>
      </w:pPr>
      <w:r w:rsidRPr="0011509C">
        <w:rPr>
          <w:color w:val="000000"/>
          <w:sz w:val="24"/>
          <w:szCs w:val="24"/>
          <w:lang w:val="en-ID"/>
        </w:rPr>
        <w:t>For example, one participant stated:</w:t>
      </w:r>
    </w:p>
    <w:p w14:paraId="51B68B15" w14:textId="77777777" w:rsidR="0011509C" w:rsidRPr="00EF5776" w:rsidRDefault="0011509C" w:rsidP="0011509C">
      <w:pPr>
        <w:pBdr>
          <w:top w:val="nil"/>
          <w:left w:val="nil"/>
          <w:bottom w:val="nil"/>
          <w:right w:val="nil"/>
          <w:between w:val="nil"/>
        </w:pBdr>
        <w:spacing w:after="120" w:line="360" w:lineRule="auto"/>
        <w:ind w:firstLine="426"/>
        <w:jc w:val="both"/>
        <w:rPr>
          <w:b/>
          <w:color w:val="000000"/>
          <w:sz w:val="20"/>
          <w:szCs w:val="20"/>
          <w:lang w:val="en-ID"/>
        </w:rPr>
      </w:pPr>
      <w:r w:rsidRPr="00EF5776">
        <w:rPr>
          <w:b/>
          <w:color w:val="000000"/>
          <w:sz w:val="20"/>
          <w:szCs w:val="20"/>
          <w:lang w:val="en-ID"/>
        </w:rPr>
        <w:t xml:space="preserve">“AI </w:t>
      </w:r>
      <w:proofErr w:type="spellStart"/>
      <w:r w:rsidRPr="00EF5776">
        <w:rPr>
          <w:b/>
          <w:color w:val="000000"/>
          <w:sz w:val="20"/>
          <w:szCs w:val="20"/>
          <w:lang w:val="en-ID"/>
        </w:rPr>
        <w:t>memberikan</w:t>
      </w:r>
      <w:proofErr w:type="spellEnd"/>
      <w:r w:rsidRPr="00EF5776">
        <w:rPr>
          <w:b/>
          <w:color w:val="000000"/>
          <w:sz w:val="20"/>
          <w:szCs w:val="20"/>
          <w:lang w:val="en-ID"/>
        </w:rPr>
        <w:t xml:space="preserve"> </w:t>
      </w:r>
      <w:proofErr w:type="spellStart"/>
      <w:r w:rsidRPr="00EF5776">
        <w:rPr>
          <w:b/>
          <w:color w:val="000000"/>
          <w:sz w:val="20"/>
          <w:szCs w:val="20"/>
          <w:lang w:val="en-ID"/>
        </w:rPr>
        <w:t>informasi</w:t>
      </w:r>
      <w:proofErr w:type="spellEnd"/>
      <w:r w:rsidRPr="00EF5776">
        <w:rPr>
          <w:b/>
          <w:color w:val="000000"/>
          <w:sz w:val="20"/>
          <w:szCs w:val="20"/>
          <w:lang w:val="en-ID"/>
        </w:rPr>
        <w:t xml:space="preserve"> yang </w:t>
      </w:r>
      <w:proofErr w:type="spellStart"/>
      <w:r w:rsidRPr="00EF5776">
        <w:rPr>
          <w:b/>
          <w:color w:val="000000"/>
          <w:sz w:val="20"/>
          <w:szCs w:val="20"/>
          <w:lang w:val="en-ID"/>
        </w:rPr>
        <w:t>keliru</w:t>
      </w:r>
      <w:proofErr w:type="spellEnd"/>
      <w:r w:rsidRPr="00EF5776">
        <w:rPr>
          <w:b/>
          <w:color w:val="000000"/>
          <w:sz w:val="20"/>
          <w:szCs w:val="20"/>
          <w:lang w:val="en-ID"/>
        </w:rPr>
        <w:t xml:space="preserve"> </w:t>
      </w:r>
      <w:proofErr w:type="spellStart"/>
      <w:r w:rsidRPr="00EF5776">
        <w:rPr>
          <w:b/>
          <w:color w:val="000000"/>
          <w:sz w:val="20"/>
          <w:szCs w:val="20"/>
          <w:lang w:val="en-ID"/>
        </w:rPr>
        <w:t>atau</w:t>
      </w:r>
      <w:proofErr w:type="spellEnd"/>
      <w:r w:rsidRPr="00EF5776">
        <w:rPr>
          <w:b/>
          <w:color w:val="000000"/>
          <w:sz w:val="20"/>
          <w:szCs w:val="20"/>
          <w:lang w:val="en-ID"/>
        </w:rPr>
        <w:t xml:space="preserve"> </w:t>
      </w:r>
      <w:proofErr w:type="spellStart"/>
      <w:r w:rsidRPr="00EF5776">
        <w:rPr>
          <w:b/>
          <w:color w:val="000000"/>
          <w:sz w:val="20"/>
          <w:szCs w:val="20"/>
          <w:lang w:val="en-ID"/>
        </w:rPr>
        <w:t>tidak</w:t>
      </w:r>
      <w:proofErr w:type="spellEnd"/>
      <w:r w:rsidRPr="00EF5776">
        <w:rPr>
          <w:b/>
          <w:color w:val="000000"/>
          <w:sz w:val="20"/>
          <w:szCs w:val="20"/>
          <w:lang w:val="en-ID"/>
        </w:rPr>
        <w:t xml:space="preserve"> </w:t>
      </w:r>
      <w:proofErr w:type="spellStart"/>
      <w:r w:rsidRPr="00EF5776">
        <w:rPr>
          <w:b/>
          <w:color w:val="000000"/>
          <w:sz w:val="20"/>
          <w:szCs w:val="20"/>
          <w:lang w:val="en-ID"/>
        </w:rPr>
        <w:t>akurat</w:t>
      </w:r>
      <w:proofErr w:type="spellEnd"/>
      <w:r w:rsidRPr="00EF5776">
        <w:rPr>
          <w:b/>
          <w:color w:val="000000"/>
          <w:sz w:val="20"/>
          <w:szCs w:val="20"/>
          <w:lang w:val="en-ID"/>
        </w:rPr>
        <w:t xml:space="preserve"> (AI hallucination).” (P2)</w:t>
      </w:r>
    </w:p>
    <w:p w14:paraId="6302898E" w14:textId="77777777" w:rsidR="0011509C" w:rsidRPr="0011509C" w:rsidRDefault="0011509C" w:rsidP="00EF5776">
      <w:pPr>
        <w:pBdr>
          <w:top w:val="nil"/>
          <w:left w:val="nil"/>
          <w:bottom w:val="nil"/>
          <w:right w:val="nil"/>
          <w:between w:val="nil"/>
        </w:pBdr>
        <w:spacing w:after="120" w:line="360" w:lineRule="auto"/>
        <w:ind w:firstLine="0"/>
        <w:jc w:val="both"/>
        <w:rPr>
          <w:color w:val="000000"/>
          <w:sz w:val="24"/>
          <w:szCs w:val="24"/>
          <w:lang w:val="en-ID"/>
        </w:rPr>
      </w:pPr>
      <w:r w:rsidRPr="0011509C">
        <w:rPr>
          <w:color w:val="000000"/>
          <w:sz w:val="24"/>
          <w:szCs w:val="24"/>
          <w:lang w:val="en-ID"/>
        </w:rPr>
        <w:t>A similar concern was reported by another participant:</w:t>
      </w:r>
    </w:p>
    <w:p w14:paraId="7364001F" w14:textId="77777777" w:rsidR="0011509C" w:rsidRPr="00EF5776" w:rsidRDefault="0011509C" w:rsidP="0011509C">
      <w:pPr>
        <w:pBdr>
          <w:top w:val="nil"/>
          <w:left w:val="nil"/>
          <w:bottom w:val="nil"/>
          <w:right w:val="nil"/>
          <w:between w:val="nil"/>
        </w:pBdr>
        <w:spacing w:after="120" w:line="360" w:lineRule="auto"/>
        <w:ind w:firstLine="426"/>
        <w:jc w:val="both"/>
        <w:rPr>
          <w:b/>
          <w:color w:val="000000"/>
          <w:sz w:val="20"/>
          <w:szCs w:val="20"/>
          <w:lang w:val="en-ID"/>
        </w:rPr>
      </w:pPr>
      <w:r w:rsidRPr="00EF5776">
        <w:rPr>
          <w:b/>
          <w:color w:val="000000"/>
          <w:sz w:val="20"/>
          <w:szCs w:val="20"/>
          <w:lang w:val="en-ID"/>
        </w:rPr>
        <w:t xml:space="preserve">“AI </w:t>
      </w:r>
      <w:proofErr w:type="spellStart"/>
      <w:r w:rsidRPr="00EF5776">
        <w:rPr>
          <w:b/>
          <w:color w:val="000000"/>
          <w:sz w:val="20"/>
          <w:szCs w:val="20"/>
          <w:lang w:val="en-ID"/>
        </w:rPr>
        <w:t>memberikan</w:t>
      </w:r>
      <w:proofErr w:type="spellEnd"/>
      <w:r w:rsidRPr="00EF5776">
        <w:rPr>
          <w:b/>
          <w:color w:val="000000"/>
          <w:sz w:val="20"/>
          <w:szCs w:val="20"/>
          <w:lang w:val="en-ID"/>
        </w:rPr>
        <w:t xml:space="preserve"> </w:t>
      </w:r>
      <w:proofErr w:type="spellStart"/>
      <w:r w:rsidRPr="00EF5776">
        <w:rPr>
          <w:b/>
          <w:color w:val="000000"/>
          <w:sz w:val="20"/>
          <w:szCs w:val="20"/>
          <w:lang w:val="en-ID"/>
        </w:rPr>
        <w:t>informasi</w:t>
      </w:r>
      <w:proofErr w:type="spellEnd"/>
      <w:r w:rsidRPr="00EF5776">
        <w:rPr>
          <w:b/>
          <w:color w:val="000000"/>
          <w:sz w:val="20"/>
          <w:szCs w:val="20"/>
          <w:lang w:val="en-ID"/>
        </w:rPr>
        <w:t xml:space="preserve"> yang </w:t>
      </w:r>
      <w:proofErr w:type="spellStart"/>
      <w:r w:rsidRPr="00EF5776">
        <w:rPr>
          <w:b/>
          <w:color w:val="000000"/>
          <w:sz w:val="20"/>
          <w:szCs w:val="20"/>
          <w:lang w:val="en-ID"/>
        </w:rPr>
        <w:t>keliru</w:t>
      </w:r>
      <w:proofErr w:type="spellEnd"/>
      <w:r w:rsidRPr="00EF5776">
        <w:rPr>
          <w:b/>
          <w:color w:val="000000"/>
          <w:sz w:val="20"/>
          <w:szCs w:val="20"/>
          <w:lang w:val="en-ID"/>
        </w:rPr>
        <w:t xml:space="preserve"> </w:t>
      </w:r>
      <w:proofErr w:type="spellStart"/>
      <w:r w:rsidRPr="00EF5776">
        <w:rPr>
          <w:b/>
          <w:color w:val="000000"/>
          <w:sz w:val="20"/>
          <w:szCs w:val="20"/>
          <w:lang w:val="en-ID"/>
        </w:rPr>
        <w:t>atau</w:t>
      </w:r>
      <w:proofErr w:type="spellEnd"/>
      <w:r w:rsidRPr="00EF5776">
        <w:rPr>
          <w:b/>
          <w:color w:val="000000"/>
          <w:sz w:val="20"/>
          <w:szCs w:val="20"/>
          <w:lang w:val="en-ID"/>
        </w:rPr>
        <w:t xml:space="preserve"> </w:t>
      </w:r>
      <w:proofErr w:type="spellStart"/>
      <w:r w:rsidRPr="00EF5776">
        <w:rPr>
          <w:b/>
          <w:color w:val="000000"/>
          <w:sz w:val="20"/>
          <w:szCs w:val="20"/>
          <w:lang w:val="en-ID"/>
        </w:rPr>
        <w:t>tidak</w:t>
      </w:r>
      <w:proofErr w:type="spellEnd"/>
      <w:r w:rsidRPr="00EF5776">
        <w:rPr>
          <w:b/>
          <w:color w:val="000000"/>
          <w:sz w:val="20"/>
          <w:szCs w:val="20"/>
          <w:lang w:val="en-ID"/>
        </w:rPr>
        <w:t xml:space="preserve"> </w:t>
      </w:r>
      <w:proofErr w:type="spellStart"/>
      <w:r w:rsidRPr="00EF5776">
        <w:rPr>
          <w:b/>
          <w:color w:val="000000"/>
          <w:sz w:val="20"/>
          <w:szCs w:val="20"/>
          <w:lang w:val="en-ID"/>
        </w:rPr>
        <w:t>akurat</w:t>
      </w:r>
      <w:proofErr w:type="spellEnd"/>
      <w:r w:rsidRPr="00EF5776">
        <w:rPr>
          <w:b/>
          <w:color w:val="000000"/>
          <w:sz w:val="20"/>
          <w:szCs w:val="20"/>
          <w:lang w:val="en-ID"/>
        </w:rPr>
        <w:t xml:space="preserve"> (AI hallucination).” (P6)</w:t>
      </w:r>
    </w:p>
    <w:p w14:paraId="5E65A8E9" w14:textId="77777777" w:rsidR="0011509C" w:rsidRPr="0011509C" w:rsidRDefault="0011509C" w:rsidP="00EF5776">
      <w:pPr>
        <w:pBdr>
          <w:top w:val="nil"/>
          <w:left w:val="nil"/>
          <w:bottom w:val="nil"/>
          <w:right w:val="nil"/>
          <w:between w:val="nil"/>
        </w:pBdr>
        <w:spacing w:after="120" w:line="360" w:lineRule="auto"/>
        <w:ind w:firstLine="0"/>
        <w:jc w:val="both"/>
        <w:rPr>
          <w:color w:val="000000"/>
          <w:sz w:val="24"/>
          <w:szCs w:val="24"/>
          <w:lang w:val="en-ID"/>
        </w:rPr>
      </w:pPr>
      <w:r w:rsidRPr="0011509C">
        <w:rPr>
          <w:color w:val="000000"/>
          <w:sz w:val="24"/>
          <w:szCs w:val="24"/>
          <w:lang w:val="en-ID"/>
        </w:rPr>
        <w:t>In addition to accuracy issues, some students experienced difficulties in communicating effectively with AI systems. One participant explained:</w:t>
      </w:r>
    </w:p>
    <w:p w14:paraId="7D0DD206" w14:textId="77777777" w:rsidR="0011509C" w:rsidRPr="00EF5776" w:rsidRDefault="0011509C" w:rsidP="0011509C">
      <w:pPr>
        <w:pBdr>
          <w:top w:val="nil"/>
          <w:left w:val="nil"/>
          <w:bottom w:val="nil"/>
          <w:right w:val="nil"/>
          <w:between w:val="nil"/>
        </w:pBdr>
        <w:spacing w:after="120" w:line="360" w:lineRule="auto"/>
        <w:ind w:firstLine="426"/>
        <w:jc w:val="both"/>
        <w:rPr>
          <w:b/>
          <w:color w:val="000000"/>
          <w:sz w:val="20"/>
          <w:szCs w:val="20"/>
          <w:lang w:val="en-ID"/>
        </w:rPr>
      </w:pPr>
      <w:r w:rsidRPr="00EF5776">
        <w:rPr>
          <w:b/>
          <w:color w:val="000000"/>
          <w:sz w:val="20"/>
          <w:szCs w:val="20"/>
          <w:lang w:val="en-ID"/>
        </w:rPr>
        <w:t>“</w:t>
      </w:r>
      <w:proofErr w:type="spellStart"/>
      <w:r w:rsidRPr="00EF5776">
        <w:rPr>
          <w:b/>
          <w:color w:val="000000"/>
          <w:sz w:val="20"/>
          <w:szCs w:val="20"/>
          <w:lang w:val="en-ID"/>
        </w:rPr>
        <w:t>Kesulitan</w:t>
      </w:r>
      <w:proofErr w:type="spellEnd"/>
      <w:r w:rsidRPr="00EF5776">
        <w:rPr>
          <w:b/>
          <w:color w:val="000000"/>
          <w:sz w:val="20"/>
          <w:szCs w:val="20"/>
          <w:lang w:val="en-ID"/>
        </w:rPr>
        <w:t xml:space="preserve"> </w:t>
      </w:r>
      <w:proofErr w:type="spellStart"/>
      <w:r w:rsidRPr="00EF5776">
        <w:rPr>
          <w:b/>
          <w:color w:val="000000"/>
          <w:sz w:val="20"/>
          <w:szCs w:val="20"/>
          <w:lang w:val="en-ID"/>
        </w:rPr>
        <w:t>merumuskan</w:t>
      </w:r>
      <w:proofErr w:type="spellEnd"/>
      <w:r w:rsidRPr="00EF5776">
        <w:rPr>
          <w:b/>
          <w:color w:val="000000"/>
          <w:sz w:val="20"/>
          <w:szCs w:val="20"/>
          <w:lang w:val="en-ID"/>
        </w:rPr>
        <w:t xml:space="preserve"> </w:t>
      </w:r>
      <w:proofErr w:type="spellStart"/>
      <w:r w:rsidRPr="00EF5776">
        <w:rPr>
          <w:b/>
          <w:color w:val="000000"/>
          <w:sz w:val="20"/>
          <w:szCs w:val="20"/>
          <w:lang w:val="en-ID"/>
        </w:rPr>
        <w:t>perintah</w:t>
      </w:r>
      <w:proofErr w:type="spellEnd"/>
      <w:r w:rsidRPr="00EF5776">
        <w:rPr>
          <w:b/>
          <w:color w:val="000000"/>
          <w:sz w:val="20"/>
          <w:szCs w:val="20"/>
          <w:lang w:val="en-ID"/>
        </w:rPr>
        <w:t xml:space="preserve"> (prompt) yang </w:t>
      </w:r>
      <w:proofErr w:type="spellStart"/>
      <w:r w:rsidRPr="00EF5776">
        <w:rPr>
          <w:b/>
          <w:color w:val="000000"/>
          <w:sz w:val="20"/>
          <w:szCs w:val="20"/>
          <w:lang w:val="en-ID"/>
        </w:rPr>
        <w:t>tepat</w:t>
      </w:r>
      <w:proofErr w:type="spellEnd"/>
      <w:r w:rsidRPr="00EF5776">
        <w:rPr>
          <w:b/>
          <w:color w:val="000000"/>
          <w:sz w:val="20"/>
          <w:szCs w:val="20"/>
          <w:lang w:val="en-ID"/>
        </w:rPr>
        <w:t xml:space="preserve"> agar </w:t>
      </w:r>
      <w:proofErr w:type="spellStart"/>
      <w:r w:rsidRPr="00EF5776">
        <w:rPr>
          <w:b/>
          <w:color w:val="000000"/>
          <w:sz w:val="20"/>
          <w:szCs w:val="20"/>
          <w:lang w:val="en-ID"/>
        </w:rPr>
        <w:t>hasilnya</w:t>
      </w:r>
      <w:proofErr w:type="spellEnd"/>
      <w:r w:rsidRPr="00EF5776">
        <w:rPr>
          <w:b/>
          <w:color w:val="000000"/>
          <w:sz w:val="20"/>
          <w:szCs w:val="20"/>
          <w:lang w:val="en-ID"/>
        </w:rPr>
        <w:t xml:space="preserve"> </w:t>
      </w:r>
      <w:proofErr w:type="spellStart"/>
      <w:r w:rsidRPr="00EF5776">
        <w:rPr>
          <w:b/>
          <w:color w:val="000000"/>
          <w:sz w:val="20"/>
          <w:szCs w:val="20"/>
          <w:lang w:val="en-ID"/>
        </w:rPr>
        <w:t>sesuai</w:t>
      </w:r>
      <w:proofErr w:type="spellEnd"/>
      <w:r w:rsidRPr="00EF5776">
        <w:rPr>
          <w:b/>
          <w:color w:val="000000"/>
          <w:sz w:val="20"/>
          <w:szCs w:val="20"/>
          <w:lang w:val="en-ID"/>
        </w:rPr>
        <w:t xml:space="preserve"> </w:t>
      </w:r>
      <w:proofErr w:type="spellStart"/>
      <w:r w:rsidRPr="00EF5776">
        <w:rPr>
          <w:b/>
          <w:color w:val="000000"/>
          <w:sz w:val="20"/>
          <w:szCs w:val="20"/>
          <w:lang w:val="en-ID"/>
        </w:rPr>
        <w:t>kebutuhan</w:t>
      </w:r>
      <w:proofErr w:type="spellEnd"/>
      <w:r w:rsidRPr="00EF5776">
        <w:rPr>
          <w:b/>
          <w:color w:val="000000"/>
          <w:sz w:val="20"/>
          <w:szCs w:val="20"/>
          <w:lang w:val="en-ID"/>
        </w:rPr>
        <w:t>.” (P1)</w:t>
      </w:r>
    </w:p>
    <w:p w14:paraId="163F3927" w14:textId="77777777" w:rsidR="0011509C" w:rsidRPr="0011509C" w:rsidRDefault="0011509C" w:rsidP="00EF5776">
      <w:pPr>
        <w:pBdr>
          <w:top w:val="nil"/>
          <w:left w:val="nil"/>
          <w:bottom w:val="nil"/>
          <w:right w:val="nil"/>
          <w:between w:val="nil"/>
        </w:pBdr>
        <w:spacing w:after="120" w:line="360" w:lineRule="auto"/>
        <w:ind w:firstLine="0"/>
        <w:jc w:val="both"/>
        <w:rPr>
          <w:color w:val="000000"/>
          <w:sz w:val="24"/>
          <w:szCs w:val="24"/>
          <w:lang w:val="en-ID"/>
        </w:rPr>
      </w:pPr>
      <w:r w:rsidRPr="0011509C">
        <w:rPr>
          <w:color w:val="000000"/>
          <w:sz w:val="24"/>
          <w:szCs w:val="24"/>
          <w:lang w:val="en-ID"/>
        </w:rPr>
        <w:t>This finding suggests that successful AI use requires not only technological access but also prompt-writing skills and the ability to formulate clear instructions.</w:t>
      </w:r>
    </w:p>
    <w:p w14:paraId="12804225" w14:textId="77777777" w:rsidR="0011509C" w:rsidRPr="0011509C" w:rsidRDefault="0011509C" w:rsidP="00EF5776">
      <w:pPr>
        <w:pBdr>
          <w:top w:val="nil"/>
          <w:left w:val="nil"/>
          <w:bottom w:val="nil"/>
          <w:right w:val="nil"/>
          <w:between w:val="nil"/>
        </w:pBdr>
        <w:spacing w:after="120" w:line="360" w:lineRule="auto"/>
        <w:ind w:firstLine="0"/>
        <w:jc w:val="both"/>
        <w:rPr>
          <w:color w:val="000000"/>
          <w:sz w:val="24"/>
          <w:szCs w:val="24"/>
          <w:lang w:val="en-ID"/>
        </w:rPr>
      </w:pPr>
      <w:r w:rsidRPr="0011509C">
        <w:rPr>
          <w:color w:val="000000"/>
          <w:sz w:val="24"/>
          <w:szCs w:val="24"/>
          <w:lang w:val="en-ID"/>
        </w:rPr>
        <w:t>Other participants expressed concerns related to academic integrity. One participant stated:</w:t>
      </w:r>
    </w:p>
    <w:p w14:paraId="5D764906" w14:textId="77777777" w:rsidR="0011509C" w:rsidRPr="00EF5776" w:rsidRDefault="0011509C" w:rsidP="00EF5776">
      <w:pPr>
        <w:pBdr>
          <w:top w:val="nil"/>
          <w:left w:val="nil"/>
          <w:bottom w:val="nil"/>
          <w:right w:val="nil"/>
          <w:between w:val="nil"/>
        </w:pBdr>
        <w:spacing w:after="120" w:line="360" w:lineRule="auto"/>
        <w:ind w:left="426" w:firstLine="0"/>
        <w:jc w:val="both"/>
        <w:rPr>
          <w:b/>
          <w:color w:val="000000"/>
          <w:sz w:val="20"/>
          <w:szCs w:val="20"/>
          <w:lang w:val="en-ID"/>
        </w:rPr>
      </w:pPr>
      <w:r w:rsidRPr="00EF5776">
        <w:rPr>
          <w:b/>
          <w:color w:val="000000"/>
          <w:sz w:val="20"/>
          <w:szCs w:val="20"/>
          <w:lang w:val="en-ID"/>
        </w:rPr>
        <w:t>“</w:t>
      </w:r>
      <w:proofErr w:type="spellStart"/>
      <w:r w:rsidRPr="00EF5776">
        <w:rPr>
          <w:b/>
          <w:color w:val="000000"/>
          <w:sz w:val="20"/>
          <w:szCs w:val="20"/>
          <w:lang w:val="en-ID"/>
        </w:rPr>
        <w:t>Khawatir</w:t>
      </w:r>
      <w:proofErr w:type="spellEnd"/>
      <w:r w:rsidRPr="00EF5776">
        <w:rPr>
          <w:b/>
          <w:color w:val="000000"/>
          <w:sz w:val="20"/>
          <w:szCs w:val="20"/>
          <w:lang w:val="en-ID"/>
        </w:rPr>
        <w:t xml:space="preserve"> </w:t>
      </w:r>
      <w:proofErr w:type="spellStart"/>
      <w:r w:rsidRPr="00EF5776">
        <w:rPr>
          <w:b/>
          <w:color w:val="000000"/>
          <w:sz w:val="20"/>
          <w:szCs w:val="20"/>
          <w:lang w:val="en-ID"/>
        </w:rPr>
        <w:t>hasil</w:t>
      </w:r>
      <w:proofErr w:type="spellEnd"/>
      <w:r w:rsidRPr="00EF5776">
        <w:rPr>
          <w:b/>
          <w:color w:val="000000"/>
          <w:sz w:val="20"/>
          <w:szCs w:val="20"/>
          <w:lang w:val="en-ID"/>
        </w:rPr>
        <w:t xml:space="preserve"> </w:t>
      </w:r>
      <w:proofErr w:type="spellStart"/>
      <w:r w:rsidRPr="00EF5776">
        <w:rPr>
          <w:b/>
          <w:color w:val="000000"/>
          <w:sz w:val="20"/>
          <w:szCs w:val="20"/>
          <w:lang w:val="en-ID"/>
        </w:rPr>
        <w:t>tugas</w:t>
      </w:r>
      <w:proofErr w:type="spellEnd"/>
      <w:r w:rsidRPr="00EF5776">
        <w:rPr>
          <w:b/>
          <w:color w:val="000000"/>
          <w:sz w:val="20"/>
          <w:szCs w:val="20"/>
          <w:lang w:val="en-ID"/>
        </w:rPr>
        <w:t xml:space="preserve"> </w:t>
      </w:r>
      <w:proofErr w:type="spellStart"/>
      <w:r w:rsidRPr="00EF5776">
        <w:rPr>
          <w:b/>
          <w:color w:val="000000"/>
          <w:sz w:val="20"/>
          <w:szCs w:val="20"/>
          <w:lang w:val="en-ID"/>
        </w:rPr>
        <w:t>terdeteksi</w:t>
      </w:r>
      <w:proofErr w:type="spellEnd"/>
      <w:r w:rsidRPr="00EF5776">
        <w:rPr>
          <w:b/>
          <w:color w:val="000000"/>
          <w:sz w:val="20"/>
          <w:szCs w:val="20"/>
          <w:lang w:val="en-ID"/>
        </w:rPr>
        <w:t xml:space="preserve"> oleh AI Detector </w:t>
      </w:r>
      <w:proofErr w:type="spellStart"/>
      <w:r w:rsidRPr="00EF5776">
        <w:rPr>
          <w:b/>
          <w:color w:val="000000"/>
          <w:sz w:val="20"/>
          <w:szCs w:val="20"/>
          <w:lang w:val="en-ID"/>
        </w:rPr>
        <w:t>atau</w:t>
      </w:r>
      <w:proofErr w:type="spellEnd"/>
      <w:r w:rsidRPr="00EF5776">
        <w:rPr>
          <w:b/>
          <w:color w:val="000000"/>
          <w:sz w:val="20"/>
          <w:szCs w:val="20"/>
          <w:lang w:val="en-ID"/>
        </w:rPr>
        <w:t xml:space="preserve"> </w:t>
      </w:r>
      <w:proofErr w:type="spellStart"/>
      <w:r w:rsidRPr="00EF5776">
        <w:rPr>
          <w:b/>
          <w:color w:val="000000"/>
          <w:sz w:val="20"/>
          <w:szCs w:val="20"/>
          <w:lang w:val="en-ID"/>
        </w:rPr>
        <w:t>dianggap</w:t>
      </w:r>
      <w:proofErr w:type="spellEnd"/>
      <w:r w:rsidRPr="00EF5776">
        <w:rPr>
          <w:b/>
          <w:color w:val="000000"/>
          <w:sz w:val="20"/>
          <w:szCs w:val="20"/>
          <w:lang w:val="en-ID"/>
        </w:rPr>
        <w:t xml:space="preserve"> </w:t>
      </w:r>
      <w:proofErr w:type="spellStart"/>
      <w:r w:rsidRPr="00EF5776">
        <w:rPr>
          <w:b/>
          <w:color w:val="000000"/>
          <w:sz w:val="20"/>
          <w:szCs w:val="20"/>
          <w:lang w:val="en-ID"/>
        </w:rPr>
        <w:t>melanggar</w:t>
      </w:r>
      <w:proofErr w:type="spellEnd"/>
      <w:r w:rsidRPr="00EF5776">
        <w:rPr>
          <w:b/>
          <w:color w:val="000000"/>
          <w:sz w:val="20"/>
          <w:szCs w:val="20"/>
          <w:lang w:val="en-ID"/>
        </w:rPr>
        <w:t xml:space="preserve"> </w:t>
      </w:r>
      <w:proofErr w:type="spellStart"/>
      <w:r w:rsidRPr="00EF5776">
        <w:rPr>
          <w:b/>
          <w:color w:val="000000"/>
          <w:sz w:val="20"/>
          <w:szCs w:val="20"/>
          <w:lang w:val="en-ID"/>
        </w:rPr>
        <w:t>integritas</w:t>
      </w:r>
      <w:proofErr w:type="spellEnd"/>
      <w:r w:rsidRPr="00EF5776">
        <w:rPr>
          <w:b/>
          <w:color w:val="000000"/>
          <w:sz w:val="20"/>
          <w:szCs w:val="20"/>
          <w:lang w:val="en-ID"/>
        </w:rPr>
        <w:t xml:space="preserve"> </w:t>
      </w:r>
      <w:proofErr w:type="spellStart"/>
      <w:r w:rsidRPr="00EF5776">
        <w:rPr>
          <w:b/>
          <w:color w:val="000000"/>
          <w:sz w:val="20"/>
          <w:szCs w:val="20"/>
          <w:lang w:val="en-ID"/>
        </w:rPr>
        <w:t>akademik</w:t>
      </w:r>
      <w:proofErr w:type="spellEnd"/>
      <w:r w:rsidRPr="00EF5776">
        <w:rPr>
          <w:b/>
          <w:color w:val="000000"/>
          <w:sz w:val="20"/>
          <w:szCs w:val="20"/>
          <w:lang w:val="en-ID"/>
        </w:rPr>
        <w:t>.” (P3)</w:t>
      </w:r>
    </w:p>
    <w:p w14:paraId="1DDC653E" w14:textId="77777777" w:rsidR="0011509C" w:rsidRPr="0011509C" w:rsidRDefault="0011509C" w:rsidP="00EF5776">
      <w:pPr>
        <w:pBdr>
          <w:top w:val="nil"/>
          <w:left w:val="nil"/>
          <w:bottom w:val="nil"/>
          <w:right w:val="nil"/>
          <w:between w:val="nil"/>
        </w:pBdr>
        <w:spacing w:after="120" w:line="360" w:lineRule="auto"/>
        <w:ind w:firstLine="0"/>
        <w:jc w:val="both"/>
        <w:rPr>
          <w:color w:val="000000"/>
          <w:sz w:val="24"/>
          <w:szCs w:val="24"/>
          <w:lang w:val="en-ID"/>
        </w:rPr>
      </w:pPr>
      <w:r w:rsidRPr="0011509C">
        <w:rPr>
          <w:color w:val="000000"/>
          <w:sz w:val="24"/>
          <w:szCs w:val="24"/>
          <w:lang w:val="en-ID"/>
        </w:rPr>
        <w:t>Meanwhile, several participants reported dissatisfaction with the quality of AI-generated language:</w:t>
      </w:r>
    </w:p>
    <w:p w14:paraId="2B24AAE1" w14:textId="77777777" w:rsidR="0011509C" w:rsidRPr="00EF5776" w:rsidRDefault="0011509C" w:rsidP="0011509C">
      <w:pPr>
        <w:pBdr>
          <w:top w:val="nil"/>
          <w:left w:val="nil"/>
          <w:bottom w:val="nil"/>
          <w:right w:val="nil"/>
          <w:between w:val="nil"/>
        </w:pBdr>
        <w:spacing w:after="120" w:line="360" w:lineRule="auto"/>
        <w:ind w:firstLine="426"/>
        <w:jc w:val="both"/>
        <w:rPr>
          <w:b/>
          <w:color w:val="000000"/>
          <w:sz w:val="20"/>
          <w:szCs w:val="20"/>
          <w:lang w:val="en-ID"/>
        </w:rPr>
      </w:pPr>
      <w:r w:rsidRPr="00EF5776">
        <w:rPr>
          <w:b/>
          <w:color w:val="000000"/>
          <w:sz w:val="20"/>
          <w:szCs w:val="20"/>
          <w:lang w:val="en-ID"/>
        </w:rPr>
        <w:t xml:space="preserve">“Gaya </w:t>
      </w:r>
      <w:proofErr w:type="spellStart"/>
      <w:r w:rsidRPr="00EF5776">
        <w:rPr>
          <w:b/>
          <w:color w:val="000000"/>
          <w:sz w:val="20"/>
          <w:szCs w:val="20"/>
          <w:lang w:val="en-ID"/>
        </w:rPr>
        <w:t>bahasa</w:t>
      </w:r>
      <w:proofErr w:type="spellEnd"/>
      <w:r w:rsidRPr="00EF5776">
        <w:rPr>
          <w:b/>
          <w:color w:val="000000"/>
          <w:sz w:val="20"/>
          <w:szCs w:val="20"/>
          <w:lang w:val="en-ID"/>
        </w:rPr>
        <w:t xml:space="preserve"> </w:t>
      </w:r>
      <w:proofErr w:type="spellStart"/>
      <w:r w:rsidRPr="00EF5776">
        <w:rPr>
          <w:b/>
          <w:color w:val="000000"/>
          <w:sz w:val="20"/>
          <w:szCs w:val="20"/>
          <w:lang w:val="en-ID"/>
        </w:rPr>
        <w:t>atau</w:t>
      </w:r>
      <w:proofErr w:type="spellEnd"/>
      <w:r w:rsidRPr="00EF5776">
        <w:rPr>
          <w:b/>
          <w:color w:val="000000"/>
          <w:sz w:val="20"/>
          <w:szCs w:val="20"/>
          <w:lang w:val="en-ID"/>
        </w:rPr>
        <w:t xml:space="preserve"> </w:t>
      </w:r>
      <w:proofErr w:type="spellStart"/>
      <w:r w:rsidRPr="00EF5776">
        <w:rPr>
          <w:b/>
          <w:color w:val="000000"/>
          <w:sz w:val="20"/>
          <w:szCs w:val="20"/>
          <w:lang w:val="en-ID"/>
        </w:rPr>
        <w:t>jawaban</w:t>
      </w:r>
      <w:proofErr w:type="spellEnd"/>
      <w:r w:rsidRPr="00EF5776">
        <w:rPr>
          <w:b/>
          <w:color w:val="000000"/>
          <w:sz w:val="20"/>
          <w:szCs w:val="20"/>
          <w:lang w:val="en-ID"/>
        </w:rPr>
        <w:t xml:space="preserve"> yang </w:t>
      </w:r>
      <w:proofErr w:type="spellStart"/>
      <w:r w:rsidRPr="00EF5776">
        <w:rPr>
          <w:b/>
          <w:color w:val="000000"/>
          <w:sz w:val="20"/>
          <w:szCs w:val="20"/>
          <w:lang w:val="en-ID"/>
        </w:rPr>
        <w:t>dihasilkan</w:t>
      </w:r>
      <w:proofErr w:type="spellEnd"/>
      <w:r w:rsidRPr="00EF5776">
        <w:rPr>
          <w:b/>
          <w:color w:val="000000"/>
          <w:sz w:val="20"/>
          <w:szCs w:val="20"/>
          <w:lang w:val="en-ID"/>
        </w:rPr>
        <w:t xml:space="preserve"> AI </w:t>
      </w:r>
      <w:proofErr w:type="spellStart"/>
      <w:r w:rsidRPr="00EF5776">
        <w:rPr>
          <w:b/>
          <w:color w:val="000000"/>
          <w:sz w:val="20"/>
          <w:szCs w:val="20"/>
          <w:lang w:val="en-ID"/>
        </w:rPr>
        <w:t>terasa</w:t>
      </w:r>
      <w:proofErr w:type="spellEnd"/>
      <w:r w:rsidRPr="00EF5776">
        <w:rPr>
          <w:b/>
          <w:color w:val="000000"/>
          <w:sz w:val="20"/>
          <w:szCs w:val="20"/>
          <w:lang w:val="en-ID"/>
        </w:rPr>
        <w:t xml:space="preserve"> </w:t>
      </w:r>
      <w:proofErr w:type="spellStart"/>
      <w:r w:rsidRPr="00EF5776">
        <w:rPr>
          <w:b/>
          <w:color w:val="000000"/>
          <w:sz w:val="20"/>
          <w:szCs w:val="20"/>
          <w:lang w:val="en-ID"/>
        </w:rPr>
        <w:t>kaku</w:t>
      </w:r>
      <w:proofErr w:type="spellEnd"/>
      <w:r w:rsidRPr="00EF5776">
        <w:rPr>
          <w:b/>
          <w:color w:val="000000"/>
          <w:sz w:val="20"/>
          <w:szCs w:val="20"/>
          <w:lang w:val="en-ID"/>
        </w:rPr>
        <w:t xml:space="preserve"> dan </w:t>
      </w:r>
      <w:proofErr w:type="spellStart"/>
      <w:r w:rsidRPr="00EF5776">
        <w:rPr>
          <w:b/>
          <w:color w:val="000000"/>
          <w:sz w:val="20"/>
          <w:szCs w:val="20"/>
          <w:lang w:val="en-ID"/>
        </w:rPr>
        <w:t>kurang</w:t>
      </w:r>
      <w:proofErr w:type="spellEnd"/>
      <w:r w:rsidRPr="00EF5776">
        <w:rPr>
          <w:b/>
          <w:color w:val="000000"/>
          <w:sz w:val="20"/>
          <w:szCs w:val="20"/>
          <w:lang w:val="en-ID"/>
        </w:rPr>
        <w:t xml:space="preserve"> natural.” (P4)</w:t>
      </w:r>
    </w:p>
    <w:p w14:paraId="38BC4BC9" w14:textId="77777777" w:rsidR="0011509C" w:rsidRPr="0011509C" w:rsidRDefault="0011509C" w:rsidP="00EF5776">
      <w:pPr>
        <w:pBdr>
          <w:top w:val="nil"/>
          <w:left w:val="nil"/>
          <w:bottom w:val="nil"/>
          <w:right w:val="nil"/>
          <w:between w:val="nil"/>
        </w:pBdr>
        <w:spacing w:after="120" w:line="360" w:lineRule="auto"/>
        <w:ind w:firstLine="426"/>
        <w:jc w:val="both"/>
        <w:rPr>
          <w:color w:val="000000"/>
          <w:sz w:val="24"/>
          <w:szCs w:val="24"/>
          <w:lang w:val="en-ID"/>
        </w:rPr>
      </w:pPr>
      <w:r w:rsidRPr="0011509C">
        <w:rPr>
          <w:color w:val="000000"/>
          <w:sz w:val="24"/>
          <w:szCs w:val="24"/>
          <w:lang w:val="en-ID"/>
        </w:rPr>
        <w:lastRenderedPageBreak/>
        <w:t>Collectively, these findings indicate that students remain aware of the limitations and risks associated with AI-assisted learning. Rather than perceiving AI as a flawless solution, they recognize issues related to accuracy, naturalness, ethical use, and academic responsibility.</w:t>
      </w:r>
    </w:p>
    <w:p w14:paraId="2AB433E4" w14:textId="77777777" w:rsidR="0011509C" w:rsidRPr="00EF5776" w:rsidRDefault="0011509C" w:rsidP="00EF5776">
      <w:pPr>
        <w:pBdr>
          <w:top w:val="nil"/>
          <w:left w:val="nil"/>
          <w:bottom w:val="nil"/>
          <w:right w:val="nil"/>
          <w:between w:val="nil"/>
        </w:pBdr>
        <w:spacing w:after="120" w:line="360" w:lineRule="auto"/>
        <w:ind w:firstLine="0"/>
        <w:jc w:val="both"/>
        <w:rPr>
          <w:b/>
          <w:color w:val="000000"/>
          <w:sz w:val="24"/>
          <w:szCs w:val="24"/>
          <w:lang w:val="en-ID"/>
        </w:rPr>
      </w:pPr>
      <w:r w:rsidRPr="00EF5776">
        <w:rPr>
          <w:b/>
          <w:color w:val="000000"/>
          <w:sz w:val="24"/>
          <w:szCs w:val="24"/>
          <w:lang w:val="en-ID"/>
        </w:rPr>
        <w:t>Critical Thinking and Responsible AI Use</w:t>
      </w:r>
    </w:p>
    <w:p w14:paraId="5E376B72" w14:textId="77777777" w:rsidR="0011509C" w:rsidRPr="0011509C" w:rsidRDefault="0011509C" w:rsidP="0011509C">
      <w:pPr>
        <w:pBdr>
          <w:top w:val="nil"/>
          <w:left w:val="nil"/>
          <w:bottom w:val="nil"/>
          <w:right w:val="nil"/>
          <w:between w:val="nil"/>
        </w:pBdr>
        <w:spacing w:after="120" w:line="360" w:lineRule="auto"/>
        <w:ind w:firstLine="426"/>
        <w:jc w:val="both"/>
        <w:rPr>
          <w:color w:val="000000"/>
          <w:sz w:val="24"/>
          <w:szCs w:val="24"/>
          <w:lang w:val="en-ID"/>
        </w:rPr>
      </w:pPr>
      <w:r w:rsidRPr="0011509C">
        <w:rPr>
          <w:color w:val="000000"/>
          <w:sz w:val="24"/>
          <w:szCs w:val="24"/>
          <w:lang w:val="en-ID"/>
        </w:rPr>
        <w:t>A particularly strong finding emerging from the data concerns students' awareness of critical thinking when using AI. All participants emphasized the importance of evaluating AI-generated information rather than accepting it automatically.</w:t>
      </w:r>
    </w:p>
    <w:p w14:paraId="0F21E868" w14:textId="77777777" w:rsidR="0011509C" w:rsidRPr="0011509C" w:rsidRDefault="0011509C" w:rsidP="00EF5776">
      <w:pPr>
        <w:pBdr>
          <w:top w:val="nil"/>
          <w:left w:val="nil"/>
          <w:bottom w:val="nil"/>
          <w:right w:val="nil"/>
          <w:between w:val="nil"/>
        </w:pBdr>
        <w:spacing w:after="120" w:line="360" w:lineRule="auto"/>
        <w:ind w:firstLine="0"/>
        <w:jc w:val="both"/>
        <w:rPr>
          <w:color w:val="000000"/>
          <w:sz w:val="24"/>
          <w:szCs w:val="24"/>
          <w:lang w:val="en-ID"/>
        </w:rPr>
      </w:pPr>
      <w:r w:rsidRPr="0011509C">
        <w:rPr>
          <w:color w:val="000000"/>
          <w:sz w:val="24"/>
          <w:szCs w:val="24"/>
          <w:lang w:val="en-ID"/>
        </w:rPr>
        <w:t>One participant explained:</w:t>
      </w:r>
    </w:p>
    <w:p w14:paraId="22DD9827" w14:textId="77777777" w:rsidR="0011509C" w:rsidRPr="00EF5776" w:rsidRDefault="0011509C" w:rsidP="00EF5776">
      <w:pPr>
        <w:pBdr>
          <w:top w:val="nil"/>
          <w:left w:val="nil"/>
          <w:bottom w:val="nil"/>
          <w:right w:val="nil"/>
          <w:between w:val="nil"/>
        </w:pBdr>
        <w:spacing w:after="120" w:line="360" w:lineRule="auto"/>
        <w:ind w:left="426" w:firstLine="0"/>
        <w:jc w:val="both"/>
        <w:rPr>
          <w:b/>
          <w:color w:val="000000"/>
          <w:sz w:val="20"/>
          <w:szCs w:val="20"/>
          <w:lang w:val="en-ID"/>
        </w:rPr>
      </w:pPr>
      <w:r w:rsidRPr="00EF5776">
        <w:rPr>
          <w:b/>
          <w:color w:val="000000"/>
          <w:sz w:val="20"/>
          <w:szCs w:val="20"/>
          <w:lang w:val="en-ID"/>
        </w:rPr>
        <w:t xml:space="preserve">“Sangat </w:t>
      </w:r>
      <w:proofErr w:type="spellStart"/>
      <w:r w:rsidRPr="00EF5776">
        <w:rPr>
          <w:b/>
          <w:color w:val="000000"/>
          <w:sz w:val="20"/>
          <w:szCs w:val="20"/>
          <w:lang w:val="en-ID"/>
        </w:rPr>
        <w:t>penting</w:t>
      </w:r>
      <w:proofErr w:type="spellEnd"/>
      <w:r w:rsidRPr="00EF5776">
        <w:rPr>
          <w:b/>
          <w:color w:val="000000"/>
          <w:sz w:val="20"/>
          <w:szCs w:val="20"/>
          <w:lang w:val="en-ID"/>
        </w:rPr>
        <w:t xml:space="preserve"> </w:t>
      </w:r>
      <w:proofErr w:type="spellStart"/>
      <w:r w:rsidRPr="00EF5776">
        <w:rPr>
          <w:b/>
          <w:color w:val="000000"/>
          <w:sz w:val="20"/>
          <w:szCs w:val="20"/>
          <w:lang w:val="en-ID"/>
        </w:rPr>
        <w:t>karena</w:t>
      </w:r>
      <w:proofErr w:type="spellEnd"/>
      <w:r w:rsidRPr="00EF5776">
        <w:rPr>
          <w:b/>
          <w:color w:val="000000"/>
          <w:sz w:val="20"/>
          <w:szCs w:val="20"/>
          <w:lang w:val="en-ID"/>
        </w:rPr>
        <w:t xml:space="preserve"> AI </w:t>
      </w:r>
      <w:proofErr w:type="spellStart"/>
      <w:r w:rsidRPr="00EF5776">
        <w:rPr>
          <w:b/>
          <w:color w:val="000000"/>
          <w:sz w:val="20"/>
          <w:szCs w:val="20"/>
          <w:lang w:val="en-ID"/>
        </w:rPr>
        <w:t>sering</w:t>
      </w:r>
      <w:proofErr w:type="spellEnd"/>
      <w:r w:rsidRPr="00EF5776">
        <w:rPr>
          <w:b/>
          <w:color w:val="000000"/>
          <w:sz w:val="20"/>
          <w:szCs w:val="20"/>
          <w:lang w:val="en-ID"/>
        </w:rPr>
        <w:t xml:space="preserve"> </w:t>
      </w:r>
      <w:proofErr w:type="spellStart"/>
      <w:r w:rsidRPr="00EF5776">
        <w:rPr>
          <w:b/>
          <w:color w:val="000000"/>
          <w:sz w:val="20"/>
          <w:szCs w:val="20"/>
          <w:lang w:val="en-ID"/>
        </w:rPr>
        <w:t>membuat</w:t>
      </w:r>
      <w:proofErr w:type="spellEnd"/>
      <w:r w:rsidRPr="00EF5776">
        <w:rPr>
          <w:b/>
          <w:color w:val="000000"/>
          <w:sz w:val="20"/>
          <w:szCs w:val="20"/>
          <w:lang w:val="en-ID"/>
        </w:rPr>
        <w:t xml:space="preserve"> </w:t>
      </w:r>
      <w:proofErr w:type="spellStart"/>
      <w:r w:rsidRPr="00EF5776">
        <w:rPr>
          <w:b/>
          <w:color w:val="000000"/>
          <w:sz w:val="20"/>
          <w:szCs w:val="20"/>
          <w:lang w:val="en-ID"/>
        </w:rPr>
        <w:t>kesalahan</w:t>
      </w:r>
      <w:proofErr w:type="spellEnd"/>
      <w:r w:rsidRPr="00EF5776">
        <w:rPr>
          <w:b/>
          <w:color w:val="000000"/>
          <w:sz w:val="20"/>
          <w:szCs w:val="20"/>
          <w:lang w:val="en-ID"/>
        </w:rPr>
        <w:t xml:space="preserve"> dan </w:t>
      </w:r>
      <w:proofErr w:type="spellStart"/>
      <w:r w:rsidRPr="00EF5776">
        <w:rPr>
          <w:b/>
          <w:color w:val="000000"/>
          <w:sz w:val="20"/>
          <w:szCs w:val="20"/>
          <w:lang w:val="en-ID"/>
        </w:rPr>
        <w:t>mahasiswa</w:t>
      </w:r>
      <w:proofErr w:type="spellEnd"/>
      <w:r w:rsidRPr="00EF5776">
        <w:rPr>
          <w:b/>
          <w:color w:val="000000"/>
          <w:sz w:val="20"/>
          <w:szCs w:val="20"/>
          <w:lang w:val="en-ID"/>
        </w:rPr>
        <w:t xml:space="preserve"> </w:t>
      </w:r>
      <w:proofErr w:type="spellStart"/>
      <w:r w:rsidRPr="00EF5776">
        <w:rPr>
          <w:b/>
          <w:color w:val="000000"/>
          <w:sz w:val="20"/>
          <w:szCs w:val="20"/>
          <w:lang w:val="en-ID"/>
        </w:rPr>
        <w:t>harus</w:t>
      </w:r>
      <w:proofErr w:type="spellEnd"/>
      <w:r w:rsidRPr="00EF5776">
        <w:rPr>
          <w:b/>
          <w:color w:val="000000"/>
          <w:sz w:val="20"/>
          <w:szCs w:val="20"/>
          <w:lang w:val="en-ID"/>
        </w:rPr>
        <w:t xml:space="preserve"> </w:t>
      </w:r>
      <w:proofErr w:type="spellStart"/>
      <w:r w:rsidRPr="00EF5776">
        <w:rPr>
          <w:b/>
          <w:color w:val="000000"/>
          <w:sz w:val="20"/>
          <w:szCs w:val="20"/>
          <w:lang w:val="en-ID"/>
        </w:rPr>
        <w:t>bertanggung</w:t>
      </w:r>
      <w:proofErr w:type="spellEnd"/>
      <w:r w:rsidRPr="00EF5776">
        <w:rPr>
          <w:b/>
          <w:color w:val="000000"/>
          <w:sz w:val="20"/>
          <w:szCs w:val="20"/>
          <w:lang w:val="en-ID"/>
        </w:rPr>
        <w:t xml:space="preserve"> </w:t>
      </w:r>
      <w:proofErr w:type="spellStart"/>
      <w:r w:rsidRPr="00EF5776">
        <w:rPr>
          <w:b/>
          <w:color w:val="000000"/>
          <w:sz w:val="20"/>
          <w:szCs w:val="20"/>
          <w:lang w:val="en-ID"/>
        </w:rPr>
        <w:t>jawab</w:t>
      </w:r>
      <w:proofErr w:type="spellEnd"/>
      <w:r w:rsidRPr="00EF5776">
        <w:rPr>
          <w:b/>
          <w:color w:val="000000"/>
          <w:sz w:val="20"/>
          <w:szCs w:val="20"/>
          <w:lang w:val="en-ID"/>
        </w:rPr>
        <w:t xml:space="preserve"> </w:t>
      </w:r>
      <w:proofErr w:type="spellStart"/>
      <w:r w:rsidRPr="00EF5776">
        <w:rPr>
          <w:b/>
          <w:color w:val="000000"/>
          <w:sz w:val="20"/>
          <w:szCs w:val="20"/>
          <w:lang w:val="en-ID"/>
        </w:rPr>
        <w:t>atas</w:t>
      </w:r>
      <w:proofErr w:type="spellEnd"/>
      <w:r w:rsidRPr="00EF5776">
        <w:rPr>
          <w:b/>
          <w:color w:val="000000"/>
          <w:sz w:val="20"/>
          <w:szCs w:val="20"/>
          <w:lang w:val="en-ID"/>
        </w:rPr>
        <w:t xml:space="preserve"> </w:t>
      </w:r>
      <w:proofErr w:type="spellStart"/>
      <w:r w:rsidRPr="00EF5776">
        <w:rPr>
          <w:b/>
          <w:color w:val="000000"/>
          <w:sz w:val="20"/>
          <w:szCs w:val="20"/>
          <w:lang w:val="en-ID"/>
        </w:rPr>
        <w:t>tugasnya</w:t>
      </w:r>
      <w:proofErr w:type="spellEnd"/>
      <w:r w:rsidRPr="00EF5776">
        <w:rPr>
          <w:b/>
          <w:color w:val="000000"/>
          <w:sz w:val="20"/>
          <w:szCs w:val="20"/>
          <w:lang w:val="en-ID"/>
        </w:rPr>
        <w:t>.” (P5)</w:t>
      </w:r>
    </w:p>
    <w:p w14:paraId="2A22D6C1" w14:textId="77777777" w:rsidR="0011509C" w:rsidRPr="0011509C" w:rsidRDefault="0011509C" w:rsidP="00EF5776">
      <w:pPr>
        <w:pBdr>
          <w:top w:val="nil"/>
          <w:left w:val="nil"/>
          <w:bottom w:val="nil"/>
          <w:right w:val="nil"/>
          <w:between w:val="nil"/>
        </w:pBdr>
        <w:spacing w:after="120" w:line="360" w:lineRule="auto"/>
        <w:ind w:firstLine="426"/>
        <w:jc w:val="both"/>
        <w:rPr>
          <w:color w:val="000000"/>
          <w:sz w:val="24"/>
          <w:szCs w:val="24"/>
          <w:lang w:val="en-ID"/>
        </w:rPr>
      </w:pPr>
      <w:r w:rsidRPr="0011509C">
        <w:rPr>
          <w:color w:val="000000"/>
          <w:sz w:val="24"/>
          <w:szCs w:val="24"/>
          <w:lang w:val="en-ID"/>
        </w:rPr>
        <w:t>All participants consistently gave this response, indicating a common awareness that students are ultimately responsible for their academic performance. The participants agreed that AI can help with learning, but they also thought that human judgment is still necessary to ensure ethical compliance, accuracy, and relevance.</w:t>
      </w:r>
    </w:p>
    <w:p w14:paraId="159561A3" w14:textId="77777777" w:rsidR="0011509C" w:rsidRPr="0011509C" w:rsidRDefault="0011509C" w:rsidP="0011509C">
      <w:pPr>
        <w:pBdr>
          <w:top w:val="nil"/>
          <w:left w:val="nil"/>
          <w:bottom w:val="nil"/>
          <w:right w:val="nil"/>
          <w:between w:val="nil"/>
        </w:pBdr>
        <w:spacing w:after="120" w:line="360" w:lineRule="auto"/>
        <w:ind w:firstLine="426"/>
        <w:jc w:val="both"/>
        <w:rPr>
          <w:color w:val="000000"/>
          <w:sz w:val="24"/>
          <w:szCs w:val="24"/>
          <w:lang w:val="en-ID"/>
        </w:rPr>
      </w:pPr>
      <w:r w:rsidRPr="0011509C">
        <w:rPr>
          <w:color w:val="000000"/>
          <w:sz w:val="24"/>
          <w:szCs w:val="24"/>
          <w:lang w:val="en-ID"/>
        </w:rPr>
        <w:t xml:space="preserve">In addition, the majority of participants suggested advice rather than restriction when asked about institutional reactions to AI use. According to one participant: </w:t>
      </w:r>
    </w:p>
    <w:p w14:paraId="1ECF748C" w14:textId="77777777" w:rsidR="0011509C" w:rsidRPr="00EF5776" w:rsidRDefault="0011509C" w:rsidP="00EF5776">
      <w:pPr>
        <w:pBdr>
          <w:top w:val="nil"/>
          <w:left w:val="nil"/>
          <w:bottom w:val="nil"/>
          <w:right w:val="nil"/>
          <w:between w:val="nil"/>
        </w:pBdr>
        <w:spacing w:after="120" w:line="360" w:lineRule="auto"/>
        <w:ind w:left="426" w:firstLine="0"/>
        <w:jc w:val="both"/>
        <w:rPr>
          <w:b/>
          <w:color w:val="000000"/>
          <w:sz w:val="20"/>
          <w:szCs w:val="20"/>
          <w:lang w:val="en-ID"/>
        </w:rPr>
      </w:pPr>
      <w:r w:rsidRPr="00EF5776">
        <w:rPr>
          <w:b/>
          <w:color w:val="000000"/>
          <w:sz w:val="20"/>
          <w:szCs w:val="20"/>
          <w:lang w:val="en-ID"/>
        </w:rPr>
        <w:t>“</w:t>
      </w:r>
      <w:proofErr w:type="spellStart"/>
      <w:r w:rsidRPr="00EF5776">
        <w:rPr>
          <w:b/>
          <w:color w:val="000000"/>
          <w:sz w:val="20"/>
          <w:szCs w:val="20"/>
          <w:lang w:val="en-ID"/>
        </w:rPr>
        <w:t>Membimbing</w:t>
      </w:r>
      <w:proofErr w:type="spellEnd"/>
      <w:r w:rsidRPr="00EF5776">
        <w:rPr>
          <w:b/>
          <w:color w:val="000000"/>
          <w:sz w:val="20"/>
          <w:szCs w:val="20"/>
          <w:lang w:val="en-ID"/>
        </w:rPr>
        <w:t xml:space="preserve"> dan </w:t>
      </w:r>
      <w:proofErr w:type="spellStart"/>
      <w:r w:rsidRPr="00EF5776">
        <w:rPr>
          <w:b/>
          <w:color w:val="000000"/>
          <w:sz w:val="20"/>
          <w:szCs w:val="20"/>
          <w:lang w:val="en-ID"/>
        </w:rPr>
        <w:t>mengajarkan</w:t>
      </w:r>
      <w:proofErr w:type="spellEnd"/>
      <w:r w:rsidRPr="00EF5776">
        <w:rPr>
          <w:b/>
          <w:color w:val="000000"/>
          <w:sz w:val="20"/>
          <w:szCs w:val="20"/>
          <w:lang w:val="en-ID"/>
        </w:rPr>
        <w:t xml:space="preserve"> </w:t>
      </w:r>
      <w:proofErr w:type="spellStart"/>
      <w:r w:rsidRPr="00EF5776">
        <w:rPr>
          <w:b/>
          <w:color w:val="000000"/>
          <w:sz w:val="20"/>
          <w:szCs w:val="20"/>
          <w:lang w:val="en-ID"/>
        </w:rPr>
        <w:t>mahasiswa</w:t>
      </w:r>
      <w:proofErr w:type="spellEnd"/>
      <w:r w:rsidRPr="00EF5776">
        <w:rPr>
          <w:b/>
          <w:color w:val="000000"/>
          <w:sz w:val="20"/>
          <w:szCs w:val="20"/>
          <w:lang w:val="en-ID"/>
        </w:rPr>
        <w:t xml:space="preserve"> </w:t>
      </w:r>
      <w:proofErr w:type="spellStart"/>
      <w:r w:rsidRPr="00EF5776">
        <w:rPr>
          <w:b/>
          <w:color w:val="000000"/>
          <w:sz w:val="20"/>
          <w:szCs w:val="20"/>
          <w:lang w:val="en-ID"/>
        </w:rPr>
        <w:t>tentang</w:t>
      </w:r>
      <w:proofErr w:type="spellEnd"/>
      <w:r w:rsidRPr="00EF5776">
        <w:rPr>
          <w:b/>
          <w:color w:val="000000"/>
          <w:sz w:val="20"/>
          <w:szCs w:val="20"/>
          <w:lang w:val="en-ID"/>
        </w:rPr>
        <w:t xml:space="preserve"> </w:t>
      </w:r>
      <w:proofErr w:type="spellStart"/>
      <w:r w:rsidRPr="00EF5776">
        <w:rPr>
          <w:b/>
          <w:color w:val="000000"/>
          <w:sz w:val="20"/>
          <w:szCs w:val="20"/>
          <w:lang w:val="en-ID"/>
        </w:rPr>
        <w:t>cara</w:t>
      </w:r>
      <w:proofErr w:type="spellEnd"/>
      <w:r w:rsidRPr="00EF5776">
        <w:rPr>
          <w:b/>
          <w:color w:val="000000"/>
          <w:sz w:val="20"/>
          <w:szCs w:val="20"/>
          <w:lang w:val="en-ID"/>
        </w:rPr>
        <w:t xml:space="preserve"> </w:t>
      </w:r>
      <w:proofErr w:type="spellStart"/>
      <w:r w:rsidRPr="00EF5776">
        <w:rPr>
          <w:b/>
          <w:color w:val="000000"/>
          <w:sz w:val="20"/>
          <w:szCs w:val="20"/>
          <w:lang w:val="en-ID"/>
        </w:rPr>
        <w:t>penggunaan</w:t>
      </w:r>
      <w:proofErr w:type="spellEnd"/>
      <w:r w:rsidRPr="00EF5776">
        <w:rPr>
          <w:b/>
          <w:color w:val="000000"/>
          <w:sz w:val="20"/>
          <w:szCs w:val="20"/>
          <w:lang w:val="en-ID"/>
        </w:rPr>
        <w:t xml:space="preserve"> AI yang </w:t>
      </w:r>
      <w:proofErr w:type="spellStart"/>
      <w:r w:rsidRPr="00EF5776">
        <w:rPr>
          <w:b/>
          <w:color w:val="000000"/>
          <w:sz w:val="20"/>
          <w:szCs w:val="20"/>
          <w:lang w:val="en-ID"/>
        </w:rPr>
        <w:t>etis</w:t>
      </w:r>
      <w:proofErr w:type="spellEnd"/>
      <w:r w:rsidRPr="00EF5776">
        <w:rPr>
          <w:b/>
          <w:color w:val="000000"/>
          <w:sz w:val="20"/>
          <w:szCs w:val="20"/>
          <w:lang w:val="en-ID"/>
        </w:rPr>
        <w:t xml:space="preserve">, </w:t>
      </w:r>
      <w:proofErr w:type="spellStart"/>
      <w:r w:rsidRPr="00EF5776">
        <w:rPr>
          <w:b/>
          <w:color w:val="000000"/>
          <w:sz w:val="20"/>
          <w:szCs w:val="20"/>
          <w:lang w:val="en-ID"/>
        </w:rPr>
        <w:t>benar</w:t>
      </w:r>
      <w:proofErr w:type="spellEnd"/>
      <w:r w:rsidRPr="00EF5776">
        <w:rPr>
          <w:b/>
          <w:color w:val="000000"/>
          <w:sz w:val="20"/>
          <w:szCs w:val="20"/>
          <w:lang w:val="en-ID"/>
        </w:rPr>
        <w:t xml:space="preserve">, dan </w:t>
      </w:r>
      <w:proofErr w:type="spellStart"/>
      <w:r w:rsidRPr="00EF5776">
        <w:rPr>
          <w:b/>
          <w:color w:val="000000"/>
          <w:sz w:val="20"/>
          <w:szCs w:val="20"/>
          <w:lang w:val="en-ID"/>
        </w:rPr>
        <w:t>bertanggung</w:t>
      </w:r>
      <w:proofErr w:type="spellEnd"/>
      <w:r w:rsidRPr="00EF5776">
        <w:rPr>
          <w:b/>
          <w:color w:val="000000"/>
          <w:sz w:val="20"/>
          <w:szCs w:val="20"/>
          <w:lang w:val="en-ID"/>
        </w:rPr>
        <w:t xml:space="preserve"> </w:t>
      </w:r>
      <w:proofErr w:type="spellStart"/>
      <w:r w:rsidRPr="00EF5776">
        <w:rPr>
          <w:b/>
          <w:color w:val="000000"/>
          <w:sz w:val="20"/>
          <w:szCs w:val="20"/>
          <w:lang w:val="en-ID"/>
        </w:rPr>
        <w:t>jawab</w:t>
      </w:r>
      <w:proofErr w:type="spellEnd"/>
      <w:r w:rsidRPr="00EF5776">
        <w:rPr>
          <w:b/>
          <w:color w:val="000000"/>
          <w:sz w:val="20"/>
          <w:szCs w:val="20"/>
          <w:lang w:val="en-ID"/>
        </w:rPr>
        <w:t>.” (P7)</w:t>
      </w:r>
    </w:p>
    <w:p w14:paraId="302D592D" w14:textId="23600C84" w:rsidR="00EF5776" w:rsidRDefault="0011509C" w:rsidP="0011509C">
      <w:pPr>
        <w:pBdr>
          <w:top w:val="nil"/>
          <w:left w:val="nil"/>
          <w:bottom w:val="nil"/>
          <w:right w:val="nil"/>
          <w:between w:val="nil"/>
        </w:pBdr>
        <w:spacing w:after="120" w:line="360" w:lineRule="auto"/>
        <w:ind w:firstLine="426"/>
        <w:jc w:val="both"/>
        <w:rPr>
          <w:color w:val="000000"/>
          <w:sz w:val="24"/>
          <w:szCs w:val="24"/>
          <w:lang w:val="en-ID"/>
        </w:rPr>
      </w:pPr>
      <w:r w:rsidRPr="0011509C">
        <w:rPr>
          <w:color w:val="000000"/>
          <w:sz w:val="24"/>
          <w:szCs w:val="24"/>
          <w:lang w:val="en-ID"/>
        </w:rPr>
        <w:t>This finding indicates that students expect higher education institutions to play an active role in developing AI literacy and promoting responsible AI practices rather than simply restricting the technology.</w:t>
      </w:r>
    </w:p>
    <w:p w14:paraId="36CCE810" w14:textId="07FB1D3E" w:rsidR="00EF5776" w:rsidRPr="00EF5776" w:rsidRDefault="00EF5776" w:rsidP="00EF5776">
      <w:pPr>
        <w:pBdr>
          <w:top w:val="nil"/>
          <w:left w:val="nil"/>
          <w:bottom w:val="nil"/>
          <w:right w:val="nil"/>
          <w:between w:val="nil"/>
        </w:pBdr>
        <w:spacing w:after="120" w:line="360" w:lineRule="auto"/>
        <w:ind w:firstLine="0"/>
        <w:jc w:val="both"/>
        <w:rPr>
          <w:b/>
          <w:color w:val="000000"/>
          <w:sz w:val="24"/>
          <w:szCs w:val="24"/>
          <w:lang w:val="en-ID"/>
        </w:rPr>
      </w:pPr>
      <w:r w:rsidRPr="00EF5776">
        <w:rPr>
          <w:b/>
          <w:color w:val="000000"/>
          <w:sz w:val="24"/>
          <w:szCs w:val="24"/>
          <w:lang w:val="en-ID"/>
        </w:rPr>
        <w:t>Discussion</w:t>
      </w:r>
    </w:p>
    <w:p w14:paraId="66A3DFCB" w14:textId="77777777" w:rsidR="00EF5776" w:rsidRPr="00EF5776" w:rsidRDefault="00EF5776" w:rsidP="00EF5776">
      <w:pPr>
        <w:pBdr>
          <w:top w:val="nil"/>
          <w:left w:val="nil"/>
          <w:bottom w:val="nil"/>
          <w:right w:val="nil"/>
          <w:between w:val="nil"/>
        </w:pBdr>
        <w:spacing w:after="120" w:line="360" w:lineRule="auto"/>
        <w:ind w:hanging="2"/>
        <w:jc w:val="both"/>
        <w:rPr>
          <w:b/>
          <w:bCs/>
          <w:color w:val="000000"/>
          <w:sz w:val="24"/>
          <w:szCs w:val="24"/>
          <w:lang w:val="en-US"/>
        </w:rPr>
      </w:pPr>
      <w:r w:rsidRPr="00EF5776">
        <w:rPr>
          <w:b/>
          <w:bCs/>
          <w:color w:val="000000"/>
          <w:sz w:val="24"/>
          <w:szCs w:val="24"/>
          <w:lang w:val="en-US"/>
        </w:rPr>
        <w:t>4.1. AI as a Learning and Assignment Support Tool</w:t>
      </w:r>
    </w:p>
    <w:p w14:paraId="2C75DB07" w14:textId="77777777" w:rsidR="009F4955" w:rsidRDefault="009F4955" w:rsidP="00EF5776">
      <w:pPr>
        <w:pBdr>
          <w:top w:val="nil"/>
          <w:left w:val="nil"/>
          <w:bottom w:val="nil"/>
          <w:right w:val="nil"/>
          <w:between w:val="nil"/>
        </w:pBdr>
        <w:spacing w:after="120" w:line="360" w:lineRule="auto"/>
        <w:ind w:hanging="2"/>
        <w:jc w:val="both"/>
        <w:rPr>
          <w:bCs/>
          <w:color w:val="000000"/>
          <w:sz w:val="24"/>
          <w:szCs w:val="24"/>
          <w:lang w:val="en-US"/>
        </w:rPr>
      </w:pPr>
      <w:r w:rsidRPr="009F4955">
        <w:rPr>
          <w:bCs/>
          <w:color w:val="000000"/>
          <w:sz w:val="24"/>
          <w:szCs w:val="24"/>
          <w:lang w:val="en-US"/>
        </w:rPr>
        <w:t xml:space="preserve">One of the main findings of this study is that non-English major students perceive AI as a learning support tool that helps them overcome difficulties in grammar, vocabulary, sentence construction, and idea generation in English assignments. Consistent with previous studies (Dai &amp; Liu, 2024; Agustin et al., 2025), AI provides immediate and personalized assistance that facilitates language learning. Classroom observations showed that students often accessed AI applications immediately after </w:t>
      </w:r>
      <w:r w:rsidRPr="009F4955">
        <w:rPr>
          <w:bCs/>
          <w:color w:val="000000"/>
          <w:sz w:val="24"/>
          <w:szCs w:val="24"/>
          <w:lang w:val="en-US"/>
        </w:rPr>
        <w:lastRenderedPageBreak/>
        <w:t>receiving writing tasks, indicating that AI has become a primary learning resource alongside traditional materials. Viewed through Vygotsky’s (1984) Zone of Proximal Development, AI functions as technological scaffolding by offering guidance and feedback that support task completion (Song &amp; Song, 2023). Importantly, students saw AI as a complementary learning resource rather than a replacement for human learning, supporting the view that AI-assisted learning is a collaborative interaction between learners and technology (Huang et al., 2023; Song &amp; Song, 2023).</w:t>
      </w:r>
    </w:p>
    <w:p w14:paraId="682F6907" w14:textId="4094EDDC" w:rsidR="00EF5776" w:rsidRPr="00EF5776" w:rsidRDefault="00EF5776" w:rsidP="00EF5776">
      <w:pPr>
        <w:pBdr>
          <w:top w:val="nil"/>
          <w:left w:val="nil"/>
          <w:bottom w:val="nil"/>
          <w:right w:val="nil"/>
          <w:between w:val="nil"/>
        </w:pBdr>
        <w:spacing w:after="120" w:line="360" w:lineRule="auto"/>
        <w:ind w:hanging="2"/>
        <w:jc w:val="both"/>
        <w:rPr>
          <w:b/>
          <w:bCs/>
          <w:color w:val="000000"/>
          <w:sz w:val="24"/>
          <w:szCs w:val="24"/>
          <w:lang w:val="en-ID"/>
        </w:rPr>
      </w:pPr>
      <w:r w:rsidRPr="00EF5776">
        <w:rPr>
          <w:b/>
          <w:bCs/>
          <w:color w:val="000000"/>
          <w:sz w:val="24"/>
          <w:szCs w:val="24"/>
          <w:lang w:val="en-ID"/>
        </w:rPr>
        <w:t>4.2. Students’ Strategies in Using AI</w:t>
      </w:r>
    </w:p>
    <w:p w14:paraId="27717917" w14:textId="3262BCAC" w:rsidR="00EF5776" w:rsidRPr="00EF5776" w:rsidRDefault="00EF5776" w:rsidP="00EF5776">
      <w:pPr>
        <w:pBdr>
          <w:top w:val="nil"/>
          <w:left w:val="nil"/>
          <w:bottom w:val="nil"/>
          <w:right w:val="nil"/>
          <w:between w:val="nil"/>
        </w:pBdr>
        <w:spacing w:after="120" w:line="360" w:lineRule="auto"/>
        <w:ind w:hanging="2"/>
        <w:jc w:val="both"/>
        <w:rPr>
          <w:bCs/>
          <w:color w:val="000000"/>
          <w:sz w:val="24"/>
          <w:szCs w:val="24"/>
          <w:lang w:val="en-ID"/>
        </w:rPr>
      </w:pPr>
      <w:r w:rsidRPr="00EF5776">
        <w:rPr>
          <w:bCs/>
          <w:color w:val="000000"/>
          <w:sz w:val="24"/>
          <w:szCs w:val="24"/>
          <w:lang w:val="en-ID"/>
        </w:rPr>
        <w:t xml:space="preserve">Another significant discovery is that students used a variety of techniques to assess and improve AI-generated outputs rather than using AI passively. Rereading answers, verifying language and meaning, comparing data with other sources, editing questions, and, if needed, consulting alternative AI platforms were all reported by participants. Instead of just replicating AI-generated content, these activities show that students actively negotiate and assess knowledge. By demonstrating that AI use entails an iterative process of urging, </w:t>
      </w:r>
      <w:proofErr w:type="spellStart"/>
      <w:r w:rsidRPr="00EF5776">
        <w:rPr>
          <w:bCs/>
          <w:color w:val="000000"/>
          <w:sz w:val="24"/>
          <w:szCs w:val="24"/>
          <w:lang w:val="en-ID"/>
        </w:rPr>
        <w:t>analyzing</w:t>
      </w:r>
      <w:proofErr w:type="spellEnd"/>
      <w:r w:rsidRPr="00EF5776">
        <w:rPr>
          <w:bCs/>
          <w:color w:val="000000"/>
          <w:sz w:val="24"/>
          <w:szCs w:val="24"/>
          <w:lang w:val="en-ID"/>
        </w:rPr>
        <w:t xml:space="preserve">, updating, and validating information, this discovery builds on earlier research that mostly focused on perceptions and effectiveness of AI tools (Liu et al., 2021; Nazari et al., 2021; Song &amp; Song, 2023). </w:t>
      </w:r>
    </w:p>
    <w:p w14:paraId="5D7ED1D2" w14:textId="4D75F9F1" w:rsidR="00EF5776" w:rsidRPr="00EF5776" w:rsidRDefault="00EF5776" w:rsidP="00EF5776">
      <w:pPr>
        <w:pBdr>
          <w:top w:val="nil"/>
          <w:left w:val="nil"/>
          <w:bottom w:val="nil"/>
          <w:right w:val="nil"/>
          <w:between w:val="nil"/>
        </w:pBdr>
        <w:spacing w:after="120" w:line="360" w:lineRule="auto"/>
        <w:ind w:hanging="2"/>
        <w:jc w:val="both"/>
        <w:rPr>
          <w:b/>
          <w:bCs/>
          <w:color w:val="000000"/>
          <w:sz w:val="24"/>
          <w:szCs w:val="24"/>
          <w:lang w:val="en-ID"/>
        </w:rPr>
      </w:pPr>
      <w:r w:rsidRPr="00EF5776">
        <w:rPr>
          <w:bCs/>
          <w:color w:val="000000"/>
          <w:sz w:val="24"/>
          <w:szCs w:val="24"/>
          <w:lang w:val="en-ID"/>
        </w:rPr>
        <w:t xml:space="preserve">Because successful AI-assisted learning increasingly depends on users' ability to communicate successfully with AI systems and critically </w:t>
      </w:r>
      <w:proofErr w:type="spellStart"/>
      <w:r w:rsidRPr="00EF5776">
        <w:rPr>
          <w:bCs/>
          <w:color w:val="000000"/>
          <w:sz w:val="24"/>
          <w:szCs w:val="24"/>
          <w:lang w:val="en-ID"/>
        </w:rPr>
        <w:t>analyze</w:t>
      </w:r>
      <w:proofErr w:type="spellEnd"/>
      <w:r w:rsidRPr="00EF5776">
        <w:rPr>
          <w:bCs/>
          <w:color w:val="000000"/>
          <w:sz w:val="24"/>
          <w:szCs w:val="24"/>
          <w:lang w:val="en-ID"/>
        </w:rPr>
        <w:t xml:space="preserve"> the ensuing outputs, the frequent updating of prompts also shows that prompt creation has emerged as a digital literacy skill (Wang, 2025). Therefore, rather than accepting generated responses unconsciously, using AI in English assignments can be viewed as an interactive learning exercise requiring strategic decision-making.</w:t>
      </w:r>
      <w:r w:rsidR="009F4955">
        <w:rPr>
          <w:b/>
          <w:bCs/>
          <w:color w:val="000000"/>
          <w:sz w:val="24"/>
          <w:szCs w:val="24"/>
          <w:lang w:val="en-ID"/>
        </w:rPr>
        <w:t xml:space="preserve"> </w:t>
      </w:r>
    </w:p>
    <w:p w14:paraId="65445A66" w14:textId="77777777" w:rsidR="00EF5776" w:rsidRPr="00EF5776" w:rsidRDefault="00EF5776" w:rsidP="00EF5776">
      <w:pPr>
        <w:pBdr>
          <w:top w:val="nil"/>
          <w:left w:val="nil"/>
          <w:bottom w:val="nil"/>
          <w:right w:val="nil"/>
          <w:between w:val="nil"/>
        </w:pBdr>
        <w:spacing w:after="120" w:line="360" w:lineRule="auto"/>
        <w:ind w:hanging="2"/>
        <w:jc w:val="both"/>
        <w:rPr>
          <w:b/>
          <w:bCs/>
          <w:color w:val="000000"/>
          <w:sz w:val="24"/>
          <w:szCs w:val="24"/>
          <w:lang w:val="en-ID"/>
        </w:rPr>
      </w:pPr>
      <w:r w:rsidRPr="00EF5776">
        <w:rPr>
          <w:b/>
          <w:bCs/>
          <w:color w:val="000000"/>
          <w:sz w:val="24"/>
          <w:szCs w:val="24"/>
          <w:lang w:val="en-ID"/>
        </w:rPr>
        <w:t>4.3. Perceived Benefits of AI Use</w:t>
      </w:r>
    </w:p>
    <w:p w14:paraId="4630612A" w14:textId="77777777" w:rsidR="009F4955" w:rsidRDefault="009F4955" w:rsidP="00EF5776">
      <w:pPr>
        <w:pBdr>
          <w:top w:val="nil"/>
          <w:left w:val="nil"/>
          <w:bottom w:val="nil"/>
          <w:right w:val="nil"/>
          <w:between w:val="nil"/>
        </w:pBdr>
        <w:spacing w:after="120" w:line="360" w:lineRule="auto"/>
        <w:ind w:hanging="2"/>
        <w:jc w:val="both"/>
        <w:rPr>
          <w:bCs/>
          <w:color w:val="000000"/>
          <w:sz w:val="24"/>
          <w:szCs w:val="24"/>
          <w:lang w:val="en-ID"/>
        </w:rPr>
      </w:pPr>
      <w:r w:rsidRPr="009F4955">
        <w:rPr>
          <w:bCs/>
          <w:color w:val="000000"/>
          <w:sz w:val="24"/>
          <w:szCs w:val="24"/>
          <w:lang w:val="en-ID"/>
        </w:rPr>
        <w:t xml:space="preserve">The results show that students view AI as a useful tool for increasing productivity, offering immediate linguistic assistance, and encouraging independent learning. In addition to helping participants overcome challenges with writing, grammar, and vocabulary, AI allowed them to independently seek help when necessary (Dai &amp; Liu, 2024; Lee et al., 2024; Hsu et al., 2023). The educational value of AI, however, may depend on striking a balance between technological support and active participation in the learning process, as students also acknowledged that an over-reliance on AI may </w:t>
      </w:r>
      <w:r w:rsidRPr="009F4955">
        <w:rPr>
          <w:bCs/>
          <w:color w:val="000000"/>
          <w:sz w:val="24"/>
          <w:szCs w:val="24"/>
          <w:lang w:val="en-ID"/>
        </w:rPr>
        <w:lastRenderedPageBreak/>
        <w:t>limit opportunities to develop independent language skills (Yan, 2023; Huang &amp; Tan, 2023).</w:t>
      </w:r>
    </w:p>
    <w:p w14:paraId="76BBC47F" w14:textId="7940CE1F" w:rsidR="00EF5776" w:rsidRPr="00EF5776" w:rsidRDefault="00EF5776" w:rsidP="00EF5776">
      <w:pPr>
        <w:pBdr>
          <w:top w:val="nil"/>
          <w:left w:val="nil"/>
          <w:bottom w:val="nil"/>
          <w:right w:val="nil"/>
          <w:between w:val="nil"/>
        </w:pBdr>
        <w:spacing w:after="120" w:line="360" w:lineRule="auto"/>
        <w:ind w:hanging="2"/>
        <w:jc w:val="both"/>
        <w:rPr>
          <w:b/>
          <w:bCs/>
          <w:color w:val="000000"/>
          <w:sz w:val="24"/>
          <w:szCs w:val="24"/>
          <w:lang w:val="en-ID"/>
        </w:rPr>
      </w:pPr>
      <w:r w:rsidRPr="00EF5776">
        <w:rPr>
          <w:b/>
          <w:bCs/>
          <w:color w:val="000000"/>
          <w:sz w:val="24"/>
          <w:szCs w:val="24"/>
          <w:lang w:val="en-ID"/>
        </w:rPr>
        <w:t xml:space="preserve">4.4. Challenges and Concerns Regarding AI Use </w:t>
      </w:r>
    </w:p>
    <w:p w14:paraId="4BCE6A32" w14:textId="2B336E5C" w:rsidR="00EF5776" w:rsidRPr="00EF5776" w:rsidRDefault="00EF5776" w:rsidP="00EF5776">
      <w:pPr>
        <w:pBdr>
          <w:top w:val="nil"/>
          <w:left w:val="nil"/>
          <w:bottom w:val="nil"/>
          <w:right w:val="nil"/>
          <w:between w:val="nil"/>
        </w:pBdr>
        <w:spacing w:after="120" w:line="360" w:lineRule="auto"/>
        <w:ind w:hanging="2"/>
        <w:jc w:val="both"/>
        <w:rPr>
          <w:bCs/>
          <w:color w:val="000000"/>
          <w:sz w:val="24"/>
          <w:szCs w:val="24"/>
          <w:lang w:val="en-ID"/>
        </w:rPr>
      </w:pPr>
      <w:r w:rsidRPr="00EF5776">
        <w:rPr>
          <w:bCs/>
          <w:color w:val="000000"/>
          <w:sz w:val="24"/>
          <w:szCs w:val="24"/>
          <w:lang w:val="en-ID"/>
        </w:rPr>
        <w:t>Participants noted a number of disadvantages to using AI despite its advantages, including erroneous information, trouble creating useful prompts, and worries about academic integrity. One well-known drawback of generative AI technology is that several students reported having AI hallucinations, in which answers were incorrect, irrelevant, or conflicting with assignment requirements (B</w:t>
      </w:r>
      <w:r>
        <w:rPr>
          <w:bCs/>
          <w:color w:val="000000"/>
          <w:sz w:val="24"/>
          <w:szCs w:val="24"/>
          <w:lang w:val="en-ID"/>
        </w:rPr>
        <w:t xml:space="preserve">aek et al., 2024; Wang, 2025). </w:t>
      </w:r>
    </w:p>
    <w:p w14:paraId="78E4E6BA" w14:textId="5DFAAC19" w:rsidR="00EF5776" w:rsidRPr="00EF5776" w:rsidRDefault="00EF5776" w:rsidP="00EF5776">
      <w:pPr>
        <w:pBdr>
          <w:top w:val="nil"/>
          <w:left w:val="nil"/>
          <w:bottom w:val="nil"/>
          <w:right w:val="nil"/>
          <w:between w:val="nil"/>
        </w:pBdr>
        <w:spacing w:after="120" w:line="360" w:lineRule="auto"/>
        <w:ind w:hanging="2"/>
        <w:jc w:val="both"/>
        <w:rPr>
          <w:b/>
          <w:bCs/>
          <w:color w:val="000000"/>
          <w:sz w:val="24"/>
          <w:szCs w:val="24"/>
          <w:lang w:val="en-ID"/>
        </w:rPr>
      </w:pPr>
      <w:r w:rsidRPr="00EF5776">
        <w:rPr>
          <w:bCs/>
          <w:color w:val="000000"/>
          <w:sz w:val="24"/>
          <w:szCs w:val="24"/>
          <w:lang w:val="en-ID"/>
        </w:rPr>
        <w:t>Additionally, participants had trouble effectively expressing their wants to AI systems, underscoring the increasing significance of prompt-writing abilities as a part of AI literacy. Concerns about authorship, plagiarism, and AI detection also came out, reflecting earlier conversations about the moral use of AI in higher education (Flanagin et al., 2023; Huang &amp; Tan, 2023). However, students showed awareness of these risks and stressed the significance of utilizing AI responsibly, indicating that they actively negotiate the boundaries between academic duty and technological help.</w:t>
      </w:r>
      <w:r>
        <w:rPr>
          <w:b/>
          <w:bCs/>
          <w:color w:val="000000"/>
          <w:sz w:val="24"/>
          <w:szCs w:val="24"/>
          <w:lang w:val="en-ID"/>
        </w:rPr>
        <w:t xml:space="preserve"> </w:t>
      </w:r>
    </w:p>
    <w:p w14:paraId="007460D0" w14:textId="77777777" w:rsidR="00EF5776" w:rsidRPr="00EF5776" w:rsidRDefault="00EF5776" w:rsidP="00EF5776">
      <w:pPr>
        <w:pBdr>
          <w:top w:val="nil"/>
          <w:left w:val="nil"/>
          <w:bottom w:val="nil"/>
          <w:right w:val="nil"/>
          <w:between w:val="nil"/>
        </w:pBdr>
        <w:spacing w:after="120" w:line="360" w:lineRule="auto"/>
        <w:ind w:hanging="2"/>
        <w:jc w:val="both"/>
        <w:rPr>
          <w:b/>
          <w:bCs/>
          <w:color w:val="000000"/>
          <w:sz w:val="24"/>
          <w:szCs w:val="24"/>
          <w:lang w:val="en-ID"/>
        </w:rPr>
      </w:pPr>
      <w:r w:rsidRPr="00EF5776">
        <w:rPr>
          <w:b/>
          <w:bCs/>
          <w:color w:val="000000"/>
          <w:sz w:val="24"/>
          <w:szCs w:val="24"/>
          <w:lang w:val="en-ID"/>
        </w:rPr>
        <w:t>4.5. Critical Thinking and Responsible AI Use</w:t>
      </w:r>
    </w:p>
    <w:p w14:paraId="7C613FCC" w14:textId="77777777" w:rsidR="009F4955" w:rsidRDefault="009F4955" w:rsidP="0071505F">
      <w:pPr>
        <w:pBdr>
          <w:top w:val="nil"/>
          <w:left w:val="nil"/>
          <w:bottom w:val="nil"/>
          <w:right w:val="nil"/>
          <w:between w:val="nil"/>
        </w:pBdr>
        <w:spacing w:after="120" w:line="360" w:lineRule="auto"/>
        <w:ind w:hanging="2"/>
        <w:jc w:val="both"/>
        <w:rPr>
          <w:bCs/>
          <w:color w:val="000000"/>
          <w:sz w:val="24"/>
          <w:szCs w:val="24"/>
          <w:lang w:val="en-ID"/>
        </w:rPr>
      </w:pPr>
      <w:r w:rsidRPr="009F4955">
        <w:rPr>
          <w:bCs/>
          <w:color w:val="000000"/>
          <w:sz w:val="24"/>
          <w:szCs w:val="24"/>
          <w:lang w:val="en-ID"/>
        </w:rPr>
        <w:t>Students’ strong emphasis on critical thinking emerged as one of the most significant findings of this study. All participants agreed that AI-generated outputs should not be accepted blindly because AI systems may produce inaccurate, misleading, or inappropriate information. Rather than reducing critical thinking, AI appears to increase the need for critical judgment, as students must continuously evaluate the accuracy, relevance, and reliability of generated content. Their practices of verifying information through dictionaries, textbooks, search engines, and alternative AI platforms demonstrate the application of critical evaluation skills and support the argument that AI literacy involves assessing information quality, not merely operating technology (Baek et al., 2024; Wang, 2025). Furthermore, participants expected lecturers and institutions to guide responsible and ethical AI use rather than prohibit it, suggesting that the key challenge for higher education is not whether AI should be used, but how it can be integrated effectively to strengthen critical thinking, ethical awareness, and AI literacy.</w:t>
      </w:r>
    </w:p>
    <w:p w14:paraId="5C4392DA" w14:textId="6BA7D990" w:rsidR="00535505" w:rsidRPr="00535505" w:rsidRDefault="00C46BB6" w:rsidP="0071505F">
      <w:pPr>
        <w:pBdr>
          <w:top w:val="nil"/>
          <w:left w:val="nil"/>
          <w:bottom w:val="nil"/>
          <w:right w:val="nil"/>
          <w:between w:val="nil"/>
        </w:pBdr>
        <w:spacing w:after="120" w:line="360" w:lineRule="auto"/>
        <w:ind w:hanging="2"/>
        <w:jc w:val="both"/>
        <w:rPr>
          <w:b/>
          <w:bCs/>
          <w:color w:val="000000"/>
          <w:sz w:val="24"/>
          <w:szCs w:val="24"/>
          <w:lang w:val="en-ID"/>
        </w:rPr>
      </w:pPr>
      <w:r>
        <w:rPr>
          <w:b/>
          <w:bCs/>
          <w:color w:val="000000"/>
          <w:sz w:val="24"/>
          <w:szCs w:val="24"/>
          <w:lang w:val="en-ID"/>
        </w:rPr>
        <w:lastRenderedPageBreak/>
        <w:br/>
      </w:r>
      <w:r w:rsidR="00535505" w:rsidRPr="00535505">
        <w:rPr>
          <w:b/>
          <w:bCs/>
          <w:color w:val="000000"/>
          <w:sz w:val="24"/>
          <w:szCs w:val="24"/>
          <w:lang w:val="en-ID"/>
        </w:rPr>
        <w:t>CONCLUSION</w:t>
      </w:r>
      <w:r w:rsidR="0071505F">
        <w:rPr>
          <w:b/>
          <w:bCs/>
          <w:color w:val="000000"/>
          <w:sz w:val="24"/>
          <w:szCs w:val="24"/>
          <w:lang w:val="en-ID"/>
        </w:rPr>
        <w:t xml:space="preserve"> </w:t>
      </w:r>
    </w:p>
    <w:p w14:paraId="60CF8483" w14:textId="71DAE815" w:rsidR="009F4955" w:rsidRPr="009F4955" w:rsidRDefault="009F4955" w:rsidP="009F4955">
      <w:pPr>
        <w:pBdr>
          <w:top w:val="nil"/>
          <w:left w:val="nil"/>
          <w:bottom w:val="nil"/>
          <w:right w:val="nil"/>
          <w:between w:val="nil"/>
        </w:pBdr>
        <w:spacing w:after="120" w:line="360" w:lineRule="auto"/>
        <w:ind w:firstLine="426"/>
        <w:jc w:val="both"/>
        <w:rPr>
          <w:color w:val="000000"/>
          <w:sz w:val="24"/>
          <w:szCs w:val="24"/>
          <w:lang w:val="en-ID"/>
        </w:rPr>
      </w:pPr>
      <w:r w:rsidRPr="009F4955">
        <w:rPr>
          <w:color w:val="000000"/>
          <w:sz w:val="24"/>
          <w:szCs w:val="24"/>
          <w:lang w:val="en-ID"/>
        </w:rPr>
        <w:t xml:space="preserve">This study explored how non-English major students use Artificial Intelligence (AI) in completing English course assignments and found that AI has become an important part of their academic practices. Students frequently use tools such as ChatGPT, Grammarly, </w:t>
      </w:r>
      <w:proofErr w:type="spellStart"/>
      <w:r w:rsidRPr="009F4955">
        <w:rPr>
          <w:color w:val="000000"/>
          <w:sz w:val="24"/>
          <w:szCs w:val="24"/>
          <w:lang w:val="en-ID"/>
        </w:rPr>
        <w:t>QuillBot</w:t>
      </w:r>
      <w:proofErr w:type="spellEnd"/>
      <w:r w:rsidRPr="009F4955">
        <w:rPr>
          <w:color w:val="000000"/>
          <w:sz w:val="24"/>
          <w:szCs w:val="24"/>
          <w:lang w:val="en-ID"/>
        </w:rPr>
        <w:t xml:space="preserve">, Google Translate, and </w:t>
      </w:r>
      <w:proofErr w:type="spellStart"/>
      <w:r w:rsidRPr="009F4955">
        <w:rPr>
          <w:color w:val="000000"/>
          <w:sz w:val="24"/>
          <w:szCs w:val="24"/>
          <w:lang w:val="en-ID"/>
        </w:rPr>
        <w:t>DeepL</w:t>
      </w:r>
      <w:proofErr w:type="spellEnd"/>
      <w:r w:rsidRPr="009F4955">
        <w:rPr>
          <w:color w:val="000000"/>
          <w:sz w:val="24"/>
          <w:szCs w:val="24"/>
          <w:lang w:val="en-ID"/>
        </w:rPr>
        <w:t xml:space="preserve"> to support writing and other language-related tasks. Classroom observations further showed that many students immediately accessed AI applications after receiving writing assignments, indicating that AI has become a common learning resource a</w:t>
      </w:r>
      <w:r>
        <w:rPr>
          <w:color w:val="000000"/>
          <w:sz w:val="24"/>
          <w:szCs w:val="24"/>
          <w:lang w:val="en-ID"/>
        </w:rPr>
        <w:t>longside traditional materials.</w:t>
      </w:r>
    </w:p>
    <w:p w14:paraId="7BF05C3B" w14:textId="4D4B70A3" w:rsidR="009F4955" w:rsidRPr="009F4955" w:rsidRDefault="009F4955" w:rsidP="009F4955">
      <w:pPr>
        <w:pBdr>
          <w:top w:val="nil"/>
          <w:left w:val="nil"/>
          <w:bottom w:val="nil"/>
          <w:right w:val="nil"/>
          <w:between w:val="nil"/>
        </w:pBdr>
        <w:spacing w:after="120" w:line="360" w:lineRule="auto"/>
        <w:ind w:firstLine="426"/>
        <w:jc w:val="both"/>
        <w:rPr>
          <w:color w:val="000000"/>
          <w:sz w:val="24"/>
          <w:szCs w:val="24"/>
          <w:lang w:val="en-ID"/>
        </w:rPr>
      </w:pPr>
      <w:r w:rsidRPr="009F4955">
        <w:rPr>
          <w:color w:val="000000"/>
          <w:sz w:val="24"/>
          <w:szCs w:val="24"/>
          <w:lang w:val="en-ID"/>
        </w:rPr>
        <w:t>The findings also revealed that students use AI actively rather than passively. They reported checking, revising, and verifying AI-generated information by comparing it with other sources, refining prompts, and seeking alternative platforms when necessary. These practices demonstrate the importance of critical enga</w:t>
      </w:r>
      <w:r>
        <w:rPr>
          <w:color w:val="000000"/>
          <w:sz w:val="24"/>
          <w:szCs w:val="24"/>
          <w:lang w:val="en-ID"/>
        </w:rPr>
        <w:t>gement in AI-assisted learning.</w:t>
      </w:r>
    </w:p>
    <w:p w14:paraId="1990FFB8" w14:textId="553E1F71" w:rsidR="009F4955" w:rsidRPr="009F4955" w:rsidRDefault="009F4955" w:rsidP="009F4955">
      <w:pPr>
        <w:pBdr>
          <w:top w:val="nil"/>
          <w:left w:val="nil"/>
          <w:bottom w:val="nil"/>
          <w:right w:val="nil"/>
          <w:between w:val="nil"/>
        </w:pBdr>
        <w:spacing w:after="120" w:line="360" w:lineRule="auto"/>
        <w:ind w:firstLine="426"/>
        <w:jc w:val="both"/>
        <w:rPr>
          <w:color w:val="000000"/>
          <w:sz w:val="24"/>
          <w:szCs w:val="24"/>
          <w:lang w:val="en-ID"/>
        </w:rPr>
      </w:pPr>
      <w:r w:rsidRPr="009F4955">
        <w:rPr>
          <w:color w:val="000000"/>
          <w:sz w:val="24"/>
          <w:szCs w:val="24"/>
          <w:lang w:val="en-ID"/>
        </w:rPr>
        <w:t>Students perceived AI as beneficial for improving efficiency, providing instant language support, and promoting autonomous learning. However, they were also aware of challenges such as inaccurate information, prompt-writing difficulties, unnatural language outputs, and academic integrity concerns. All participants emphasized the need for critical thinking when using AI and acknowledged their responsibility for e</w:t>
      </w:r>
      <w:r>
        <w:rPr>
          <w:color w:val="000000"/>
          <w:sz w:val="24"/>
          <w:szCs w:val="24"/>
          <w:lang w:val="en-ID"/>
        </w:rPr>
        <w:t>valuating AI-generated content.</w:t>
      </w:r>
    </w:p>
    <w:p w14:paraId="008E8287" w14:textId="6AAF03EB" w:rsidR="00535505" w:rsidRPr="00535505" w:rsidRDefault="009F4955" w:rsidP="009F4955">
      <w:pPr>
        <w:pBdr>
          <w:top w:val="nil"/>
          <w:left w:val="nil"/>
          <w:bottom w:val="nil"/>
          <w:right w:val="nil"/>
          <w:between w:val="nil"/>
        </w:pBdr>
        <w:spacing w:after="120" w:line="360" w:lineRule="auto"/>
        <w:ind w:firstLine="426"/>
        <w:jc w:val="both"/>
        <w:rPr>
          <w:b/>
          <w:bCs/>
          <w:color w:val="000000"/>
          <w:sz w:val="24"/>
          <w:szCs w:val="24"/>
          <w:lang w:val="en-ID"/>
        </w:rPr>
      </w:pPr>
      <w:r w:rsidRPr="009F4955">
        <w:rPr>
          <w:color w:val="000000"/>
          <w:sz w:val="24"/>
          <w:szCs w:val="24"/>
          <w:lang w:val="en-ID"/>
        </w:rPr>
        <w:t>Overall, the study suggests that the educational value of AI depends not only on the technology itself but also on how students critically use and evaluate its outputs. Therefore, higher education institutions should focus on fostering AI literacy, critical thinking, and ethical awareness to support the responsible integration of AI in language learning.</w:t>
      </w:r>
    </w:p>
    <w:p w14:paraId="619D19CF" w14:textId="75623C3A" w:rsidR="00535505" w:rsidRPr="00535505" w:rsidRDefault="00535505" w:rsidP="0071505F">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AUTHOR BIOGRAPHY</w:t>
      </w:r>
      <w:r w:rsidR="0071505F">
        <w:rPr>
          <w:b/>
          <w:bCs/>
          <w:color w:val="000000"/>
          <w:sz w:val="24"/>
          <w:szCs w:val="24"/>
          <w:lang w:val="en-ID"/>
        </w:rPr>
        <w:t xml:space="preserve"> </w:t>
      </w:r>
    </w:p>
    <w:p w14:paraId="76535148" w14:textId="77777777" w:rsidR="00A263E1" w:rsidRDefault="00A263E1" w:rsidP="0071505F">
      <w:pPr>
        <w:pBdr>
          <w:top w:val="nil"/>
          <w:left w:val="nil"/>
          <w:bottom w:val="nil"/>
          <w:right w:val="nil"/>
          <w:between w:val="nil"/>
        </w:pBdr>
        <w:spacing w:after="120" w:line="360" w:lineRule="auto"/>
        <w:ind w:hanging="2"/>
        <w:jc w:val="both"/>
        <w:rPr>
          <w:color w:val="000000"/>
          <w:sz w:val="24"/>
          <w:szCs w:val="24"/>
          <w:lang w:val="en-ID"/>
        </w:rPr>
      </w:pPr>
      <w:r w:rsidRPr="00A263E1">
        <w:rPr>
          <w:color w:val="000000"/>
          <w:sz w:val="24"/>
          <w:szCs w:val="24"/>
          <w:lang w:val="en-ID"/>
        </w:rPr>
        <w:t xml:space="preserve">Zidan Maghfiro Tannaka is a sixth-semester student of the English Language Education Study Program at Universitas Islam Kadiri (UNISKA) Kediri. He is interested in English language teaching, educational technology, and Artificial Intelligence in education. In his spare time, he enjoys reading books on history and politics, believing that these fields provide valuable insights and knowledge for the future. His academic </w:t>
      </w:r>
      <w:r w:rsidRPr="00A263E1">
        <w:rPr>
          <w:color w:val="000000"/>
          <w:sz w:val="24"/>
          <w:szCs w:val="24"/>
          <w:lang w:val="en-ID"/>
        </w:rPr>
        <w:lastRenderedPageBreak/>
        <w:t>activities mainly focus on language learning, educational research, and the exploration of technology to support effective learning practices.</w:t>
      </w:r>
    </w:p>
    <w:p w14:paraId="2B8A6A47" w14:textId="3AAA3D96" w:rsidR="00B856CD" w:rsidRDefault="0071505F" w:rsidP="00A32A1B">
      <w:pPr>
        <w:pBdr>
          <w:top w:val="nil"/>
          <w:left w:val="nil"/>
          <w:bottom w:val="nil"/>
          <w:right w:val="nil"/>
          <w:between w:val="nil"/>
        </w:pBdr>
        <w:spacing w:after="120" w:line="360" w:lineRule="auto"/>
        <w:ind w:hanging="2"/>
        <w:jc w:val="both"/>
        <w:rPr>
          <w:b/>
          <w:bCs/>
          <w:color w:val="000000"/>
          <w:sz w:val="24"/>
          <w:szCs w:val="24"/>
          <w:lang w:val="en-ID"/>
        </w:rPr>
      </w:pPr>
      <w:r w:rsidRPr="0071505F">
        <w:rPr>
          <w:b/>
          <w:bCs/>
          <w:color w:val="000000"/>
          <w:sz w:val="24"/>
          <w:szCs w:val="24"/>
          <w:lang w:val="en-ID"/>
        </w:rPr>
        <w:t>REFERENCES</w:t>
      </w:r>
      <w:r w:rsidR="00A32A1B">
        <w:rPr>
          <w:b/>
          <w:bCs/>
          <w:color w:val="000000"/>
          <w:sz w:val="24"/>
          <w:szCs w:val="24"/>
          <w:lang w:val="en-ID"/>
        </w:rPr>
        <w:t xml:space="preserve"> </w:t>
      </w:r>
    </w:p>
    <w:p w14:paraId="1F6B7DE6" w14:textId="78A213B3" w:rsidR="00A32A1B" w:rsidRPr="00A32A1B" w:rsidRDefault="00A32A1B" w:rsidP="00A32A1B">
      <w:pPr>
        <w:widowControl w:val="0"/>
        <w:autoSpaceDE w:val="0"/>
        <w:autoSpaceDN w:val="0"/>
        <w:adjustRightInd w:val="0"/>
        <w:spacing w:after="120" w:line="360" w:lineRule="auto"/>
        <w:ind w:left="480" w:hanging="480"/>
        <w:rPr>
          <w:noProof/>
          <w:sz w:val="24"/>
          <w:szCs w:val="24"/>
        </w:rPr>
      </w:pPr>
      <w:r>
        <w:rPr>
          <w:color w:val="222222"/>
          <w:sz w:val="24"/>
          <w:szCs w:val="24"/>
        </w:rPr>
        <w:fldChar w:fldCharType="begin" w:fldLock="1"/>
      </w:r>
      <w:r>
        <w:rPr>
          <w:color w:val="222222"/>
          <w:sz w:val="24"/>
          <w:szCs w:val="24"/>
        </w:rPr>
        <w:instrText xml:space="preserve">ADDIN Mendeley Bibliography CSL_BIBLIOGRAPHY </w:instrText>
      </w:r>
      <w:r>
        <w:rPr>
          <w:color w:val="222222"/>
          <w:sz w:val="24"/>
          <w:szCs w:val="24"/>
        </w:rPr>
        <w:fldChar w:fldCharType="separate"/>
      </w:r>
      <w:r w:rsidRPr="00A32A1B">
        <w:rPr>
          <w:noProof/>
          <w:sz w:val="24"/>
          <w:szCs w:val="24"/>
        </w:rPr>
        <w:t xml:space="preserve">Agustin, N. Z., Cahyono, B. Y., &amp; Agustina, F. R. (2025). </w:t>
      </w:r>
      <w:r w:rsidRPr="00A32A1B">
        <w:rPr>
          <w:i/>
          <w:iCs/>
          <w:noProof/>
          <w:sz w:val="24"/>
          <w:szCs w:val="24"/>
        </w:rPr>
        <w:t>Journal of English Language Teaching College EFL students ’ perception toward AI assistance in academic writing assignments</w:t>
      </w:r>
      <w:r w:rsidRPr="00A32A1B">
        <w:rPr>
          <w:noProof/>
          <w:sz w:val="24"/>
          <w:szCs w:val="24"/>
        </w:rPr>
        <w:t xml:space="preserve">. </w:t>
      </w:r>
      <w:r w:rsidRPr="00A32A1B">
        <w:rPr>
          <w:i/>
          <w:iCs/>
          <w:noProof/>
          <w:sz w:val="24"/>
          <w:szCs w:val="24"/>
        </w:rPr>
        <w:t>6</w:t>
      </w:r>
      <w:r w:rsidRPr="00A32A1B">
        <w:rPr>
          <w:noProof/>
          <w:sz w:val="24"/>
          <w:szCs w:val="24"/>
        </w:rPr>
        <w:t>(1), 601–611.</w:t>
      </w:r>
    </w:p>
    <w:p w14:paraId="79C9A556" w14:textId="77777777" w:rsidR="00A32A1B" w:rsidRPr="00A32A1B" w:rsidRDefault="00A32A1B" w:rsidP="00A32A1B">
      <w:pPr>
        <w:widowControl w:val="0"/>
        <w:autoSpaceDE w:val="0"/>
        <w:autoSpaceDN w:val="0"/>
        <w:adjustRightInd w:val="0"/>
        <w:spacing w:after="120" w:line="360" w:lineRule="auto"/>
        <w:ind w:left="480" w:hanging="480"/>
        <w:rPr>
          <w:noProof/>
          <w:sz w:val="24"/>
          <w:szCs w:val="24"/>
        </w:rPr>
      </w:pPr>
      <w:r w:rsidRPr="00A32A1B">
        <w:rPr>
          <w:noProof/>
          <w:sz w:val="24"/>
          <w:szCs w:val="24"/>
        </w:rPr>
        <w:t xml:space="preserve">Baek, C., Tate, T., &amp; Warschauer, M. (2024). Authors Computers and Education : Artificial Intelligence “ ChatGPT seems too good to be true ” : College students ’ use and perceptions of generative AI. </w:t>
      </w:r>
      <w:r w:rsidRPr="00A32A1B">
        <w:rPr>
          <w:i/>
          <w:iCs/>
          <w:noProof/>
          <w:sz w:val="24"/>
          <w:szCs w:val="24"/>
        </w:rPr>
        <w:t>Computers and Education: Artificial Intelligence</w:t>
      </w:r>
      <w:r w:rsidRPr="00A32A1B">
        <w:rPr>
          <w:noProof/>
          <w:sz w:val="24"/>
          <w:szCs w:val="24"/>
        </w:rPr>
        <w:t xml:space="preserve">, </w:t>
      </w:r>
      <w:r w:rsidRPr="00A32A1B">
        <w:rPr>
          <w:i/>
          <w:iCs/>
          <w:noProof/>
          <w:sz w:val="24"/>
          <w:szCs w:val="24"/>
        </w:rPr>
        <w:t>7</w:t>
      </w:r>
      <w:r w:rsidRPr="00A32A1B">
        <w:rPr>
          <w:noProof/>
          <w:sz w:val="24"/>
          <w:szCs w:val="24"/>
        </w:rPr>
        <w:t>, 100294. https://doi.org/10.1016/j.caeai.2024.100294</w:t>
      </w:r>
    </w:p>
    <w:p w14:paraId="47D8CAB4" w14:textId="77777777" w:rsidR="00A32A1B" w:rsidRPr="00A32A1B" w:rsidRDefault="00A32A1B" w:rsidP="00A32A1B">
      <w:pPr>
        <w:widowControl w:val="0"/>
        <w:autoSpaceDE w:val="0"/>
        <w:autoSpaceDN w:val="0"/>
        <w:adjustRightInd w:val="0"/>
        <w:spacing w:after="120" w:line="360" w:lineRule="auto"/>
        <w:ind w:left="480" w:hanging="480"/>
        <w:rPr>
          <w:noProof/>
          <w:sz w:val="24"/>
          <w:szCs w:val="24"/>
        </w:rPr>
      </w:pPr>
      <w:r w:rsidRPr="00A32A1B">
        <w:rPr>
          <w:noProof/>
          <w:sz w:val="24"/>
          <w:szCs w:val="24"/>
        </w:rPr>
        <w:t xml:space="preserve">Escalante, J., Pack, A., &amp; Barrett, A. (2023). AI ‑ generated feedback on writing : insights into efficacy and ENL student preference. </w:t>
      </w:r>
      <w:r w:rsidRPr="00A32A1B">
        <w:rPr>
          <w:i/>
          <w:iCs/>
          <w:noProof/>
          <w:sz w:val="24"/>
          <w:szCs w:val="24"/>
        </w:rPr>
        <w:t>International Journal of Educational Technology in Higher Education</w:t>
      </w:r>
      <w:r w:rsidRPr="00A32A1B">
        <w:rPr>
          <w:noProof/>
          <w:sz w:val="24"/>
          <w:szCs w:val="24"/>
        </w:rPr>
        <w:t>. https://doi.org/10.1186/s41239-023-00425-2</w:t>
      </w:r>
    </w:p>
    <w:p w14:paraId="62E53BF9" w14:textId="77777777" w:rsidR="00A32A1B" w:rsidRPr="00A32A1B" w:rsidRDefault="00A32A1B" w:rsidP="00A32A1B">
      <w:pPr>
        <w:widowControl w:val="0"/>
        <w:autoSpaceDE w:val="0"/>
        <w:autoSpaceDN w:val="0"/>
        <w:adjustRightInd w:val="0"/>
        <w:spacing w:after="120" w:line="360" w:lineRule="auto"/>
        <w:ind w:left="480" w:hanging="480"/>
        <w:rPr>
          <w:noProof/>
          <w:sz w:val="24"/>
          <w:szCs w:val="24"/>
        </w:rPr>
      </w:pPr>
      <w:r w:rsidRPr="00A32A1B">
        <w:rPr>
          <w:noProof/>
          <w:sz w:val="24"/>
          <w:szCs w:val="24"/>
        </w:rPr>
        <w:t xml:space="preserve">Fengmei, Z., Yuheng, H., Xixia, W., &amp; Ying, T. (2025). </w:t>
      </w:r>
      <w:r w:rsidRPr="00A32A1B">
        <w:rPr>
          <w:i/>
          <w:iCs/>
          <w:noProof/>
          <w:sz w:val="24"/>
          <w:szCs w:val="24"/>
        </w:rPr>
        <w:t>The Use of Artificial Intelligence in English Writing : Experiences and Perceptions of Non-English Major Students in Mainland China</w:t>
      </w:r>
      <w:r w:rsidRPr="00A32A1B">
        <w:rPr>
          <w:noProof/>
          <w:sz w:val="24"/>
          <w:szCs w:val="24"/>
        </w:rPr>
        <w:t xml:space="preserve">. </w:t>
      </w:r>
      <w:r w:rsidRPr="00A32A1B">
        <w:rPr>
          <w:i/>
          <w:iCs/>
          <w:noProof/>
          <w:sz w:val="24"/>
          <w:szCs w:val="24"/>
        </w:rPr>
        <w:t>07</w:t>
      </w:r>
      <w:r w:rsidRPr="00A32A1B">
        <w:rPr>
          <w:noProof/>
          <w:sz w:val="24"/>
          <w:szCs w:val="24"/>
        </w:rPr>
        <w:t>(01), 19–32.</w:t>
      </w:r>
    </w:p>
    <w:p w14:paraId="0F3A9E78" w14:textId="77777777" w:rsidR="00A32A1B" w:rsidRPr="00A32A1B" w:rsidRDefault="00A32A1B" w:rsidP="00A32A1B">
      <w:pPr>
        <w:widowControl w:val="0"/>
        <w:autoSpaceDE w:val="0"/>
        <w:autoSpaceDN w:val="0"/>
        <w:adjustRightInd w:val="0"/>
        <w:spacing w:after="120" w:line="360" w:lineRule="auto"/>
        <w:ind w:left="480" w:hanging="480"/>
        <w:rPr>
          <w:noProof/>
          <w:sz w:val="24"/>
          <w:szCs w:val="24"/>
        </w:rPr>
      </w:pPr>
      <w:r w:rsidRPr="00A32A1B">
        <w:rPr>
          <w:noProof/>
          <w:sz w:val="24"/>
          <w:szCs w:val="24"/>
        </w:rPr>
        <w:t xml:space="preserve">Fitria, T. N. (2023). </w:t>
      </w:r>
      <w:r w:rsidRPr="00A32A1B">
        <w:rPr>
          <w:i/>
          <w:iCs/>
          <w:noProof/>
          <w:sz w:val="24"/>
          <w:szCs w:val="24"/>
        </w:rPr>
        <w:t>Journal of English Language Teaching Artificial intelligence ( AI ) technology in OpenAI ChatGPT application : A review of ChatGPT in writing English essay</w:t>
      </w:r>
      <w:r w:rsidRPr="00A32A1B">
        <w:rPr>
          <w:noProof/>
          <w:sz w:val="24"/>
          <w:szCs w:val="24"/>
        </w:rPr>
        <w:t xml:space="preserve">. </w:t>
      </w:r>
      <w:r w:rsidRPr="00A32A1B">
        <w:rPr>
          <w:i/>
          <w:iCs/>
          <w:noProof/>
          <w:sz w:val="24"/>
          <w:szCs w:val="24"/>
        </w:rPr>
        <w:t>6</w:t>
      </w:r>
      <w:r w:rsidRPr="00A32A1B">
        <w:rPr>
          <w:noProof/>
          <w:sz w:val="24"/>
          <w:szCs w:val="24"/>
        </w:rPr>
        <w:t>(361), 44–58.</w:t>
      </w:r>
    </w:p>
    <w:p w14:paraId="56DE215B" w14:textId="77777777" w:rsidR="00A32A1B" w:rsidRPr="00A32A1B" w:rsidRDefault="00A32A1B" w:rsidP="00A32A1B">
      <w:pPr>
        <w:widowControl w:val="0"/>
        <w:autoSpaceDE w:val="0"/>
        <w:autoSpaceDN w:val="0"/>
        <w:adjustRightInd w:val="0"/>
        <w:spacing w:after="120" w:line="360" w:lineRule="auto"/>
        <w:ind w:left="480" w:hanging="480"/>
        <w:rPr>
          <w:noProof/>
          <w:sz w:val="24"/>
          <w:szCs w:val="24"/>
        </w:rPr>
      </w:pPr>
      <w:r w:rsidRPr="00A32A1B">
        <w:rPr>
          <w:noProof/>
          <w:sz w:val="24"/>
          <w:szCs w:val="24"/>
        </w:rPr>
        <w:t xml:space="preserve">Ginting, P., Batubara, H. M., &amp; Hasnah, Y. (2023). </w:t>
      </w:r>
      <w:r w:rsidRPr="00A32A1B">
        <w:rPr>
          <w:i/>
          <w:iCs/>
          <w:noProof/>
          <w:sz w:val="24"/>
          <w:szCs w:val="24"/>
        </w:rPr>
        <w:t>I NTERNATIONAL J OURNAL OF Artificial Intelligence Powered Writing Tools as Adaptable Aids for Academic Writing : Insight from EFL College Learners in Writing Final Project</w:t>
      </w:r>
      <w:r w:rsidRPr="00A32A1B">
        <w:rPr>
          <w:noProof/>
          <w:sz w:val="24"/>
          <w:szCs w:val="24"/>
        </w:rPr>
        <w:t xml:space="preserve">. </w:t>
      </w:r>
      <w:r w:rsidRPr="00A32A1B">
        <w:rPr>
          <w:i/>
          <w:iCs/>
          <w:noProof/>
          <w:sz w:val="24"/>
          <w:szCs w:val="24"/>
        </w:rPr>
        <w:t>06</w:t>
      </w:r>
      <w:r w:rsidRPr="00A32A1B">
        <w:rPr>
          <w:noProof/>
          <w:sz w:val="24"/>
          <w:szCs w:val="24"/>
        </w:rPr>
        <w:t>(10), 4640–4650. https://doi.org/10.47191/ijmra/v6-i10-15</w:t>
      </w:r>
    </w:p>
    <w:p w14:paraId="22B29001" w14:textId="77777777" w:rsidR="00A32A1B" w:rsidRPr="00A32A1B" w:rsidRDefault="00A32A1B" w:rsidP="00A32A1B">
      <w:pPr>
        <w:widowControl w:val="0"/>
        <w:autoSpaceDE w:val="0"/>
        <w:autoSpaceDN w:val="0"/>
        <w:adjustRightInd w:val="0"/>
        <w:spacing w:after="120" w:line="360" w:lineRule="auto"/>
        <w:ind w:left="480" w:hanging="480"/>
        <w:rPr>
          <w:noProof/>
          <w:sz w:val="24"/>
          <w:szCs w:val="24"/>
        </w:rPr>
      </w:pPr>
      <w:r w:rsidRPr="00A32A1B">
        <w:rPr>
          <w:noProof/>
          <w:sz w:val="24"/>
          <w:szCs w:val="24"/>
        </w:rPr>
        <w:t xml:space="preserve">Huang, J., &amp; Mizumoto, A. (2024). </w:t>
      </w:r>
      <w:r w:rsidRPr="00A32A1B">
        <w:rPr>
          <w:i/>
          <w:iCs/>
          <w:noProof/>
          <w:sz w:val="24"/>
          <w:szCs w:val="24"/>
        </w:rPr>
        <w:t>Digital Applied Linguistics</w:t>
      </w:r>
      <w:r w:rsidRPr="00A32A1B">
        <w:rPr>
          <w:noProof/>
          <w:sz w:val="24"/>
          <w:szCs w:val="24"/>
        </w:rPr>
        <w:t xml:space="preserve">. </w:t>
      </w:r>
      <w:r w:rsidRPr="00A32A1B">
        <w:rPr>
          <w:i/>
          <w:iCs/>
          <w:noProof/>
          <w:sz w:val="24"/>
          <w:szCs w:val="24"/>
        </w:rPr>
        <w:t>102324</w:t>
      </w:r>
      <w:r w:rsidRPr="00A32A1B">
        <w:rPr>
          <w:noProof/>
          <w:sz w:val="24"/>
          <w:szCs w:val="24"/>
        </w:rPr>
        <w:t>, 1–20.</w:t>
      </w:r>
    </w:p>
    <w:p w14:paraId="374B3814" w14:textId="77777777" w:rsidR="00A32A1B" w:rsidRPr="00A32A1B" w:rsidRDefault="00A32A1B" w:rsidP="00A32A1B">
      <w:pPr>
        <w:widowControl w:val="0"/>
        <w:autoSpaceDE w:val="0"/>
        <w:autoSpaceDN w:val="0"/>
        <w:adjustRightInd w:val="0"/>
        <w:spacing w:after="120" w:line="360" w:lineRule="auto"/>
        <w:ind w:left="480" w:hanging="480"/>
        <w:rPr>
          <w:noProof/>
          <w:sz w:val="24"/>
          <w:szCs w:val="24"/>
        </w:rPr>
      </w:pPr>
      <w:r w:rsidRPr="00A32A1B">
        <w:rPr>
          <w:noProof/>
          <w:sz w:val="24"/>
          <w:szCs w:val="24"/>
        </w:rPr>
        <w:t xml:space="preserve">Lee, Y. (2024). </w:t>
      </w:r>
      <w:r w:rsidRPr="00A32A1B">
        <w:rPr>
          <w:i/>
          <w:iCs/>
          <w:noProof/>
          <w:sz w:val="24"/>
          <w:szCs w:val="24"/>
        </w:rPr>
        <w:t>University students ’ perceptions of artificial intelligence- based tools for English writing courses</w:t>
      </w:r>
      <w:r w:rsidRPr="00A32A1B">
        <w:rPr>
          <w:noProof/>
          <w:sz w:val="24"/>
          <w:szCs w:val="24"/>
        </w:rPr>
        <w:t xml:space="preserve">. </w:t>
      </w:r>
      <w:r w:rsidRPr="00A32A1B">
        <w:rPr>
          <w:i/>
          <w:iCs/>
          <w:noProof/>
          <w:sz w:val="24"/>
          <w:szCs w:val="24"/>
        </w:rPr>
        <w:t>14</w:t>
      </w:r>
      <w:r w:rsidRPr="00A32A1B">
        <w:rPr>
          <w:noProof/>
          <w:sz w:val="24"/>
          <w:szCs w:val="24"/>
        </w:rPr>
        <w:t>(1), 1–11.</w:t>
      </w:r>
    </w:p>
    <w:p w14:paraId="5BB31634" w14:textId="77777777" w:rsidR="00A32A1B" w:rsidRPr="00A32A1B" w:rsidRDefault="00A32A1B" w:rsidP="00A32A1B">
      <w:pPr>
        <w:widowControl w:val="0"/>
        <w:autoSpaceDE w:val="0"/>
        <w:autoSpaceDN w:val="0"/>
        <w:adjustRightInd w:val="0"/>
        <w:spacing w:after="120" w:line="360" w:lineRule="auto"/>
        <w:ind w:left="480" w:hanging="480"/>
        <w:rPr>
          <w:noProof/>
          <w:sz w:val="24"/>
          <w:szCs w:val="24"/>
        </w:rPr>
      </w:pPr>
      <w:r w:rsidRPr="00A32A1B">
        <w:rPr>
          <w:noProof/>
          <w:sz w:val="24"/>
          <w:szCs w:val="24"/>
        </w:rPr>
        <w:t xml:space="preserve">Li, J., Zong, H., Wu, E., Wu, R., Peng, Z., Zhao, J., Yang, L., &amp; Xie, H. (2024). </w:t>
      </w:r>
      <w:r w:rsidRPr="00A32A1B">
        <w:rPr>
          <w:i/>
          <w:iCs/>
          <w:noProof/>
          <w:sz w:val="24"/>
          <w:szCs w:val="24"/>
        </w:rPr>
        <w:t xml:space="preserve">Exploring the potential of artificial intelligence to enhance the writing of english academic papers by non-native english-speaking medical students - the </w:t>
      </w:r>
      <w:r w:rsidRPr="00A32A1B">
        <w:rPr>
          <w:i/>
          <w:iCs/>
          <w:noProof/>
          <w:sz w:val="24"/>
          <w:szCs w:val="24"/>
        </w:rPr>
        <w:lastRenderedPageBreak/>
        <w:t>educational application of ChatGPT</w:t>
      </w:r>
      <w:r w:rsidRPr="00A32A1B">
        <w:rPr>
          <w:noProof/>
          <w:sz w:val="24"/>
          <w:szCs w:val="24"/>
        </w:rPr>
        <w:t>. 1–8.</w:t>
      </w:r>
    </w:p>
    <w:p w14:paraId="0067B8EA" w14:textId="77777777" w:rsidR="00A32A1B" w:rsidRPr="00A32A1B" w:rsidRDefault="00A32A1B" w:rsidP="00A32A1B">
      <w:pPr>
        <w:widowControl w:val="0"/>
        <w:autoSpaceDE w:val="0"/>
        <w:autoSpaceDN w:val="0"/>
        <w:adjustRightInd w:val="0"/>
        <w:spacing w:after="120" w:line="360" w:lineRule="auto"/>
        <w:ind w:left="480" w:hanging="480"/>
        <w:rPr>
          <w:noProof/>
          <w:sz w:val="24"/>
          <w:szCs w:val="24"/>
        </w:rPr>
      </w:pPr>
      <w:r w:rsidRPr="00A32A1B">
        <w:rPr>
          <w:noProof/>
          <w:sz w:val="24"/>
          <w:szCs w:val="24"/>
        </w:rPr>
        <w:t xml:space="preserve">Mahbub, P., Seraj, I., &amp; Oteir, I. (2022). </w:t>
      </w:r>
      <w:r w:rsidRPr="00A32A1B">
        <w:rPr>
          <w:i/>
          <w:iCs/>
          <w:noProof/>
          <w:sz w:val="24"/>
          <w:szCs w:val="24"/>
        </w:rPr>
        <w:t>Playing with AI to Investigate Human-Computer Interaction Technology and Improving Critical Thinking Skills to Pursue 21 st Century Age</w:t>
      </w:r>
      <w:r w:rsidRPr="00A32A1B">
        <w:rPr>
          <w:noProof/>
          <w:sz w:val="24"/>
          <w:szCs w:val="24"/>
        </w:rPr>
        <w:t xml:space="preserve">. </w:t>
      </w:r>
      <w:r w:rsidRPr="00A32A1B">
        <w:rPr>
          <w:i/>
          <w:iCs/>
          <w:noProof/>
          <w:sz w:val="24"/>
          <w:szCs w:val="24"/>
        </w:rPr>
        <w:t>2022</w:t>
      </w:r>
      <w:r w:rsidRPr="00A32A1B">
        <w:rPr>
          <w:noProof/>
          <w:sz w:val="24"/>
          <w:szCs w:val="24"/>
        </w:rPr>
        <w:t>. https://doi.org/10.1155/2022/6468995</w:t>
      </w:r>
    </w:p>
    <w:p w14:paraId="262D8B54" w14:textId="77777777" w:rsidR="00A32A1B" w:rsidRPr="00A32A1B" w:rsidRDefault="00A32A1B" w:rsidP="00A32A1B">
      <w:pPr>
        <w:widowControl w:val="0"/>
        <w:autoSpaceDE w:val="0"/>
        <w:autoSpaceDN w:val="0"/>
        <w:adjustRightInd w:val="0"/>
        <w:spacing w:after="120" w:line="360" w:lineRule="auto"/>
        <w:ind w:left="480" w:hanging="480"/>
        <w:rPr>
          <w:noProof/>
          <w:sz w:val="24"/>
          <w:szCs w:val="24"/>
        </w:rPr>
      </w:pPr>
      <w:r w:rsidRPr="00A32A1B">
        <w:rPr>
          <w:noProof/>
          <w:sz w:val="24"/>
          <w:szCs w:val="24"/>
        </w:rPr>
        <w:t xml:space="preserve">Nelson, A. S., Santamaría, P. V, Javens, J. S., &amp; Ricaurte, M. (2025). </w:t>
      </w:r>
      <w:r w:rsidRPr="00A32A1B">
        <w:rPr>
          <w:i/>
          <w:iCs/>
          <w:noProof/>
          <w:sz w:val="24"/>
          <w:szCs w:val="24"/>
        </w:rPr>
        <w:t>Students ’ Perceptions of Generative Artificial Intelligence ( GenAI ) Use in Academic Writing in English as a Foreign Language †</w:t>
      </w:r>
      <w:r w:rsidRPr="00A32A1B">
        <w:rPr>
          <w:noProof/>
          <w:sz w:val="24"/>
          <w:szCs w:val="24"/>
        </w:rPr>
        <w:t>.</w:t>
      </w:r>
    </w:p>
    <w:p w14:paraId="3C46D056" w14:textId="77777777" w:rsidR="00A32A1B" w:rsidRPr="00A32A1B" w:rsidRDefault="00A32A1B" w:rsidP="00A32A1B">
      <w:pPr>
        <w:widowControl w:val="0"/>
        <w:autoSpaceDE w:val="0"/>
        <w:autoSpaceDN w:val="0"/>
        <w:adjustRightInd w:val="0"/>
        <w:spacing w:after="120" w:line="360" w:lineRule="auto"/>
        <w:ind w:left="480" w:hanging="480"/>
        <w:rPr>
          <w:noProof/>
          <w:sz w:val="24"/>
          <w:szCs w:val="24"/>
        </w:rPr>
      </w:pPr>
      <w:r w:rsidRPr="00A32A1B">
        <w:rPr>
          <w:noProof/>
          <w:sz w:val="24"/>
          <w:szCs w:val="24"/>
        </w:rPr>
        <w:t xml:space="preserve">Pipia, E., &amp; Gurgenishvili, T. (2025). </w:t>
      </w:r>
      <w:r w:rsidRPr="00A32A1B">
        <w:rPr>
          <w:i/>
          <w:iCs/>
          <w:noProof/>
          <w:sz w:val="24"/>
          <w:szCs w:val="24"/>
        </w:rPr>
        <w:t>The Impact of Chatgpt on English as a Foreign Language Learners ’ Writing Skills -An Experimental Study at Georgian Universities</w:t>
      </w:r>
      <w:r w:rsidRPr="00A32A1B">
        <w:rPr>
          <w:noProof/>
          <w:sz w:val="24"/>
          <w:szCs w:val="24"/>
        </w:rPr>
        <w:t>. 190–207. https://doi.org/10.19044/esj.2025.v21n10p190</w:t>
      </w:r>
    </w:p>
    <w:p w14:paraId="03B34BA9" w14:textId="77777777" w:rsidR="00A32A1B" w:rsidRPr="00A32A1B" w:rsidRDefault="00A32A1B" w:rsidP="00A32A1B">
      <w:pPr>
        <w:widowControl w:val="0"/>
        <w:autoSpaceDE w:val="0"/>
        <w:autoSpaceDN w:val="0"/>
        <w:adjustRightInd w:val="0"/>
        <w:spacing w:after="120" w:line="360" w:lineRule="auto"/>
        <w:ind w:left="480" w:hanging="480"/>
        <w:rPr>
          <w:noProof/>
          <w:sz w:val="24"/>
          <w:szCs w:val="24"/>
        </w:rPr>
      </w:pPr>
      <w:r w:rsidRPr="00A32A1B">
        <w:rPr>
          <w:noProof/>
          <w:sz w:val="24"/>
          <w:szCs w:val="24"/>
        </w:rPr>
        <w:t xml:space="preserve">Silalahi, R. M. (2025). </w:t>
      </w:r>
      <w:r w:rsidRPr="00A32A1B">
        <w:rPr>
          <w:i/>
          <w:iCs/>
          <w:noProof/>
          <w:sz w:val="24"/>
          <w:szCs w:val="24"/>
        </w:rPr>
        <w:t>Indonesian efl non-english major students’ motivation to use ai in writing</w:t>
      </w:r>
      <w:r w:rsidRPr="00A32A1B">
        <w:rPr>
          <w:noProof/>
          <w:sz w:val="24"/>
          <w:szCs w:val="24"/>
        </w:rPr>
        <w:t xml:space="preserve">. </w:t>
      </w:r>
      <w:r w:rsidRPr="00A32A1B">
        <w:rPr>
          <w:i/>
          <w:iCs/>
          <w:noProof/>
          <w:sz w:val="24"/>
          <w:szCs w:val="24"/>
        </w:rPr>
        <w:t>8</w:t>
      </w:r>
      <w:r w:rsidRPr="00A32A1B">
        <w:rPr>
          <w:noProof/>
          <w:sz w:val="24"/>
          <w:szCs w:val="24"/>
        </w:rPr>
        <w:t>(2), 156–165.</w:t>
      </w:r>
    </w:p>
    <w:p w14:paraId="106A52C3" w14:textId="77777777" w:rsidR="00A32A1B" w:rsidRPr="00A32A1B" w:rsidRDefault="00A32A1B" w:rsidP="00A32A1B">
      <w:pPr>
        <w:widowControl w:val="0"/>
        <w:autoSpaceDE w:val="0"/>
        <w:autoSpaceDN w:val="0"/>
        <w:adjustRightInd w:val="0"/>
        <w:spacing w:after="120" w:line="360" w:lineRule="auto"/>
        <w:ind w:left="480" w:hanging="480"/>
        <w:rPr>
          <w:noProof/>
          <w:sz w:val="24"/>
          <w:szCs w:val="24"/>
        </w:rPr>
      </w:pPr>
      <w:r w:rsidRPr="00A32A1B">
        <w:rPr>
          <w:noProof/>
          <w:sz w:val="24"/>
          <w:szCs w:val="24"/>
        </w:rPr>
        <w:t xml:space="preserve">Song, C., &amp; Song, Y. (2023). </w:t>
      </w:r>
      <w:r w:rsidRPr="00A32A1B">
        <w:rPr>
          <w:i/>
          <w:iCs/>
          <w:noProof/>
          <w:sz w:val="24"/>
          <w:szCs w:val="24"/>
        </w:rPr>
        <w:t>Enhancing academic writing skills and motivation : assessing the efficacy of ChatGPT in AI-assisted language learning for EFL students</w:t>
      </w:r>
      <w:r w:rsidRPr="00A32A1B">
        <w:rPr>
          <w:noProof/>
          <w:sz w:val="24"/>
          <w:szCs w:val="24"/>
        </w:rPr>
        <w:t>. (December), 1–14. https://doi.org/10.3389/fpsyg.2023.1260843</w:t>
      </w:r>
    </w:p>
    <w:p w14:paraId="59F5B770" w14:textId="77777777" w:rsidR="00A32A1B" w:rsidRPr="00A32A1B" w:rsidRDefault="00A32A1B" w:rsidP="00A32A1B">
      <w:pPr>
        <w:widowControl w:val="0"/>
        <w:autoSpaceDE w:val="0"/>
        <w:autoSpaceDN w:val="0"/>
        <w:adjustRightInd w:val="0"/>
        <w:spacing w:after="120" w:line="360" w:lineRule="auto"/>
        <w:ind w:left="480" w:hanging="480"/>
        <w:rPr>
          <w:noProof/>
          <w:sz w:val="24"/>
          <w:szCs w:val="24"/>
        </w:rPr>
      </w:pPr>
      <w:r w:rsidRPr="00A32A1B">
        <w:rPr>
          <w:noProof/>
          <w:sz w:val="24"/>
          <w:szCs w:val="24"/>
        </w:rPr>
        <w:t xml:space="preserve">Steiss, J., Tate, T., Graham, S., Cruz, J., Hebert, M., Wang, J., Moon, Y., Tseng, W., Warschauer, M., Booth, C., Lou, M., Teachers, F., &amp; Arizona, C. (2024). Comparing the quality of human and ChatGPT feedback of students ’ writing. </w:t>
      </w:r>
      <w:r w:rsidRPr="00A32A1B">
        <w:rPr>
          <w:i/>
          <w:iCs/>
          <w:noProof/>
          <w:sz w:val="24"/>
          <w:szCs w:val="24"/>
        </w:rPr>
        <w:t>Learning and Instruction</w:t>
      </w:r>
      <w:r w:rsidRPr="00A32A1B">
        <w:rPr>
          <w:noProof/>
          <w:sz w:val="24"/>
          <w:szCs w:val="24"/>
        </w:rPr>
        <w:t xml:space="preserve">, </w:t>
      </w:r>
      <w:r w:rsidRPr="00A32A1B">
        <w:rPr>
          <w:i/>
          <w:iCs/>
          <w:noProof/>
          <w:sz w:val="24"/>
          <w:szCs w:val="24"/>
        </w:rPr>
        <w:t>91</w:t>
      </w:r>
      <w:r w:rsidRPr="00A32A1B">
        <w:rPr>
          <w:noProof/>
          <w:sz w:val="24"/>
          <w:szCs w:val="24"/>
        </w:rPr>
        <w:t>(March), 101894. https://doi.org/10.1016/j.learninstruc.2024.101894</w:t>
      </w:r>
    </w:p>
    <w:p w14:paraId="428B3128" w14:textId="77777777" w:rsidR="00A32A1B" w:rsidRPr="00A32A1B" w:rsidRDefault="00A32A1B" w:rsidP="00A32A1B">
      <w:pPr>
        <w:widowControl w:val="0"/>
        <w:autoSpaceDE w:val="0"/>
        <w:autoSpaceDN w:val="0"/>
        <w:adjustRightInd w:val="0"/>
        <w:spacing w:after="120" w:line="360" w:lineRule="auto"/>
        <w:ind w:left="480" w:hanging="480"/>
        <w:rPr>
          <w:noProof/>
          <w:sz w:val="24"/>
          <w:szCs w:val="24"/>
        </w:rPr>
      </w:pPr>
      <w:r w:rsidRPr="00A32A1B">
        <w:rPr>
          <w:noProof/>
          <w:sz w:val="24"/>
          <w:szCs w:val="24"/>
        </w:rPr>
        <w:t xml:space="preserve">Wahyuni, T., &amp; Aqromi, N. (2026). </w:t>
      </w:r>
      <w:r w:rsidRPr="00A32A1B">
        <w:rPr>
          <w:i/>
          <w:iCs/>
          <w:noProof/>
          <w:sz w:val="24"/>
          <w:szCs w:val="24"/>
        </w:rPr>
        <w:t>Improving Writing Skill of Non-English Department Students Using AI ( A Case Study on The Effectiveness of ChatGPT )</w:t>
      </w:r>
      <w:r w:rsidRPr="00A32A1B">
        <w:rPr>
          <w:noProof/>
          <w:sz w:val="24"/>
          <w:szCs w:val="24"/>
        </w:rPr>
        <w:t xml:space="preserve">. </w:t>
      </w:r>
      <w:r w:rsidRPr="00A32A1B">
        <w:rPr>
          <w:i/>
          <w:iCs/>
          <w:noProof/>
          <w:sz w:val="24"/>
          <w:szCs w:val="24"/>
        </w:rPr>
        <w:t>14</w:t>
      </w:r>
      <w:r w:rsidRPr="00A32A1B">
        <w:rPr>
          <w:noProof/>
          <w:sz w:val="24"/>
          <w:szCs w:val="24"/>
        </w:rPr>
        <w:t>(1), 1–11.</w:t>
      </w:r>
    </w:p>
    <w:p w14:paraId="70E9B3D4" w14:textId="77777777" w:rsidR="00A32A1B" w:rsidRPr="00A32A1B" w:rsidRDefault="00A32A1B" w:rsidP="00A32A1B">
      <w:pPr>
        <w:widowControl w:val="0"/>
        <w:autoSpaceDE w:val="0"/>
        <w:autoSpaceDN w:val="0"/>
        <w:adjustRightInd w:val="0"/>
        <w:spacing w:after="120" w:line="360" w:lineRule="auto"/>
        <w:ind w:left="480" w:hanging="480"/>
        <w:rPr>
          <w:noProof/>
          <w:sz w:val="24"/>
          <w:szCs w:val="24"/>
        </w:rPr>
      </w:pPr>
      <w:r w:rsidRPr="00A32A1B">
        <w:rPr>
          <w:noProof/>
          <w:sz w:val="24"/>
          <w:szCs w:val="24"/>
        </w:rPr>
        <w:t xml:space="preserve">Wang, C. (2025). Exploring Students ’ Generative AI ‑ Assisted Writing Processes : Perceptions and Experiences from Native and Nonnative English Speakers. </w:t>
      </w:r>
      <w:r w:rsidRPr="00A32A1B">
        <w:rPr>
          <w:i/>
          <w:iCs/>
          <w:noProof/>
          <w:sz w:val="24"/>
          <w:szCs w:val="24"/>
        </w:rPr>
        <w:t>Technology, Knowledge and Learning</w:t>
      </w:r>
      <w:r w:rsidRPr="00A32A1B">
        <w:rPr>
          <w:noProof/>
          <w:sz w:val="24"/>
          <w:szCs w:val="24"/>
        </w:rPr>
        <w:t xml:space="preserve">, </w:t>
      </w:r>
      <w:r w:rsidRPr="00A32A1B">
        <w:rPr>
          <w:i/>
          <w:iCs/>
          <w:noProof/>
          <w:sz w:val="24"/>
          <w:szCs w:val="24"/>
        </w:rPr>
        <w:t>30</w:t>
      </w:r>
      <w:r w:rsidRPr="00A32A1B">
        <w:rPr>
          <w:noProof/>
          <w:sz w:val="24"/>
          <w:szCs w:val="24"/>
        </w:rPr>
        <w:t>(3), 1825–1846. https://doi.org/10.1007/s10758-024-09744-3</w:t>
      </w:r>
    </w:p>
    <w:p w14:paraId="50A4C639" w14:textId="77777777" w:rsidR="00A32A1B" w:rsidRPr="00A32A1B" w:rsidRDefault="00A32A1B" w:rsidP="00A32A1B">
      <w:pPr>
        <w:widowControl w:val="0"/>
        <w:autoSpaceDE w:val="0"/>
        <w:autoSpaceDN w:val="0"/>
        <w:adjustRightInd w:val="0"/>
        <w:spacing w:after="120" w:line="360" w:lineRule="auto"/>
        <w:ind w:left="480" w:hanging="480"/>
        <w:rPr>
          <w:noProof/>
          <w:sz w:val="24"/>
          <w:szCs w:val="24"/>
        </w:rPr>
      </w:pPr>
      <w:r w:rsidRPr="00A32A1B">
        <w:rPr>
          <w:noProof/>
          <w:sz w:val="24"/>
          <w:szCs w:val="24"/>
        </w:rPr>
        <w:t xml:space="preserve">Wang, C., Li, Z., &amp; Bonk, C. (2024). Computers and Education : Artificial Intelligence Understanding self-directed learning in AI-Assisted writing : A mixed methods study of postsecondary learners. </w:t>
      </w:r>
      <w:r w:rsidRPr="00A32A1B">
        <w:rPr>
          <w:i/>
          <w:iCs/>
          <w:noProof/>
          <w:sz w:val="24"/>
          <w:szCs w:val="24"/>
        </w:rPr>
        <w:t xml:space="preserve">Computers and Education: Artificial </w:t>
      </w:r>
      <w:r w:rsidRPr="00A32A1B">
        <w:rPr>
          <w:i/>
          <w:iCs/>
          <w:noProof/>
          <w:sz w:val="24"/>
          <w:szCs w:val="24"/>
        </w:rPr>
        <w:lastRenderedPageBreak/>
        <w:t>Intelligence</w:t>
      </w:r>
      <w:r w:rsidRPr="00A32A1B">
        <w:rPr>
          <w:noProof/>
          <w:sz w:val="24"/>
          <w:szCs w:val="24"/>
        </w:rPr>
        <w:t xml:space="preserve">, </w:t>
      </w:r>
      <w:r w:rsidRPr="00A32A1B">
        <w:rPr>
          <w:i/>
          <w:iCs/>
          <w:noProof/>
          <w:sz w:val="24"/>
          <w:szCs w:val="24"/>
        </w:rPr>
        <w:t>6</w:t>
      </w:r>
      <w:r w:rsidRPr="00A32A1B">
        <w:rPr>
          <w:noProof/>
          <w:sz w:val="24"/>
          <w:szCs w:val="24"/>
        </w:rPr>
        <w:t>(December 2023), 100247. https://doi.org/10.1016/j.caeai.2024.100247</w:t>
      </w:r>
    </w:p>
    <w:p w14:paraId="5C555C6F" w14:textId="77777777" w:rsidR="00A32A1B" w:rsidRPr="00A32A1B" w:rsidRDefault="00A32A1B" w:rsidP="00A32A1B">
      <w:pPr>
        <w:widowControl w:val="0"/>
        <w:autoSpaceDE w:val="0"/>
        <w:autoSpaceDN w:val="0"/>
        <w:adjustRightInd w:val="0"/>
        <w:spacing w:after="120" w:line="360" w:lineRule="auto"/>
        <w:ind w:left="480" w:hanging="480"/>
        <w:rPr>
          <w:noProof/>
          <w:sz w:val="24"/>
          <w:szCs w:val="24"/>
        </w:rPr>
      </w:pPr>
      <w:r w:rsidRPr="00A32A1B">
        <w:rPr>
          <w:noProof/>
          <w:sz w:val="24"/>
          <w:szCs w:val="24"/>
        </w:rPr>
        <w:t xml:space="preserve">Yavuz, F., Çelik, Ö., &amp; Yavaş, G. (2025). </w:t>
      </w:r>
      <w:r w:rsidRPr="00A32A1B">
        <w:rPr>
          <w:i/>
          <w:iCs/>
          <w:noProof/>
          <w:sz w:val="24"/>
          <w:szCs w:val="24"/>
        </w:rPr>
        <w:t>Utilizing large language models for EFL essay grading : An examination of reliability and validity in rubric-based assessments</w:t>
      </w:r>
      <w:r w:rsidRPr="00A32A1B">
        <w:rPr>
          <w:noProof/>
          <w:sz w:val="24"/>
          <w:szCs w:val="24"/>
        </w:rPr>
        <w:t>. (October 2023), 150–166. https://doi.org/10.1111/bjet.13494</w:t>
      </w:r>
    </w:p>
    <w:p w14:paraId="51C80576" w14:textId="77777777" w:rsidR="00A32A1B" w:rsidRPr="00A32A1B" w:rsidRDefault="00A32A1B" w:rsidP="00A32A1B">
      <w:pPr>
        <w:widowControl w:val="0"/>
        <w:autoSpaceDE w:val="0"/>
        <w:autoSpaceDN w:val="0"/>
        <w:adjustRightInd w:val="0"/>
        <w:spacing w:after="120" w:line="360" w:lineRule="auto"/>
        <w:ind w:left="480" w:hanging="480"/>
        <w:rPr>
          <w:noProof/>
          <w:sz w:val="24"/>
          <w:szCs w:val="24"/>
        </w:rPr>
      </w:pPr>
      <w:r w:rsidRPr="00A32A1B">
        <w:rPr>
          <w:noProof/>
          <w:sz w:val="24"/>
          <w:szCs w:val="24"/>
        </w:rPr>
        <w:t xml:space="preserve">Zhou, Y. (2026). </w:t>
      </w:r>
      <w:r w:rsidRPr="00A32A1B">
        <w:rPr>
          <w:i/>
          <w:iCs/>
          <w:noProof/>
          <w:sz w:val="24"/>
          <w:szCs w:val="24"/>
        </w:rPr>
        <w:t>Review of the Studies on the Impact of AI Tools on EFL Students ’ Writing</w:t>
      </w:r>
      <w:r w:rsidRPr="00A32A1B">
        <w:rPr>
          <w:noProof/>
          <w:sz w:val="24"/>
          <w:szCs w:val="24"/>
        </w:rPr>
        <w:t xml:space="preserve">. </w:t>
      </w:r>
      <w:r w:rsidRPr="00A32A1B">
        <w:rPr>
          <w:i/>
          <w:iCs/>
          <w:noProof/>
          <w:sz w:val="24"/>
          <w:szCs w:val="24"/>
        </w:rPr>
        <w:t>0</w:t>
      </w:r>
      <w:r w:rsidRPr="00A32A1B">
        <w:rPr>
          <w:noProof/>
          <w:sz w:val="24"/>
          <w:szCs w:val="24"/>
        </w:rPr>
        <w:t>, 110–115. https://doi.org/10.54254/2753-7048/2025.BO23872</w:t>
      </w:r>
    </w:p>
    <w:p w14:paraId="0186525E" w14:textId="77777777" w:rsidR="00A32A1B" w:rsidRPr="00A32A1B" w:rsidRDefault="00A32A1B" w:rsidP="00A32A1B">
      <w:pPr>
        <w:widowControl w:val="0"/>
        <w:autoSpaceDE w:val="0"/>
        <w:autoSpaceDN w:val="0"/>
        <w:adjustRightInd w:val="0"/>
        <w:spacing w:after="120" w:line="360" w:lineRule="auto"/>
        <w:ind w:left="480" w:hanging="480"/>
        <w:rPr>
          <w:noProof/>
          <w:sz w:val="24"/>
        </w:rPr>
      </w:pPr>
      <w:r w:rsidRPr="00A32A1B">
        <w:rPr>
          <w:noProof/>
          <w:sz w:val="24"/>
          <w:szCs w:val="24"/>
        </w:rPr>
        <w:t xml:space="preserve">Студентів, К., Спеціальностей, Н., Mykolaichuk, A., &amp; Babych, M. (2025). </w:t>
      </w:r>
      <w:r w:rsidRPr="00A32A1B">
        <w:rPr>
          <w:i/>
          <w:iCs/>
          <w:noProof/>
          <w:sz w:val="24"/>
          <w:szCs w:val="24"/>
        </w:rPr>
        <w:t>ARTIFICIAL INTELLIGENCE IN SHAPING PROFESSIONAL VOCABULARY SKILLS OF STUDENTS</w:t>
      </w:r>
      <w:r w:rsidRPr="00A32A1B">
        <w:rPr>
          <w:noProof/>
          <w:sz w:val="24"/>
          <w:szCs w:val="24"/>
        </w:rPr>
        <w:t xml:space="preserve">. </w:t>
      </w:r>
      <w:r w:rsidRPr="00A32A1B">
        <w:rPr>
          <w:i/>
          <w:iCs/>
          <w:noProof/>
          <w:sz w:val="24"/>
          <w:szCs w:val="24"/>
        </w:rPr>
        <w:t>30</w:t>
      </w:r>
      <w:r w:rsidRPr="00A32A1B">
        <w:rPr>
          <w:noProof/>
          <w:sz w:val="24"/>
          <w:szCs w:val="24"/>
        </w:rPr>
        <w:t>(2), 101–112.</w:t>
      </w:r>
    </w:p>
    <w:p w14:paraId="346439F4" w14:textId="61EDC560" w:rsidR="00B856CD" w:rsidRDefault="00A32A1B" w:rsidP="00F60806">
      <w:pPr>
        <w:pBdr>
          <w:top w:val="nil"/>
          <w:left w:val="nil"/>
          <w:bottom w:val="nil"/>
          <w:right w:val="nil"/>
          <w:between w:val="nil"/>
        </w:pBdr>
        <w:spacing w:after="120" w:line="360" w:lineRule="auto"/>
        <w:ind w:hanging="2"/>
        <w:jc w:val="both"/>
        <w:rPr>
          <w:color w:val="222222"/>
          <w:sz w:val="24"/>
          <w:szCs w:val="24"/>
        </w:rPr>
      </w:pPr>
      <w:r>
        <w:rPr>
          <w:color w:val="222222"/>
          <w:sz w:val="24"/>
          <w:szCs w:val="24"/>
        </w:rPr>
        <w:fldChar w:fldCharType="end"/>
      </w:r>
      <w:r w:rsidR="00000000">
        <w:rPr>
          <w:color w:val="000000"/>
          <w:sz w:val="24"/>
          <w:szCs w:val="24"/>
          <w:lang w:val="en-ID"/>
        </w:rPr>
        <w:pict w14:anchorId="041009E7">
          <v:rect id="_x0000_i1025" style="width:0;height:1.5pt" o:hralign="center" o:hrstd="t" o:hr="t" fillcolor="#a0a0a0" stroked="f"/>
        </w:pict>
      </w:r>
    </w:p>
    <w:p w14:paraId="632552CD" w14:textId="77777777" w:rsidR="00B856CD" w:rsidRDefault="00B856CD" w:rsidP="00F60806">
      <w:pPr>
        <w:pBdr>
          <w:top w:val="nil"/>
          <w:left w:val="nil"/>
          <w:bottom w:val="nil"/>
          <w:right w:val="nil"/>
          <w:between w:val="nil"/>
        </w:pBdr>
        <w:spacing w:after="120" w:line="360" w:lineRule="auto"/>
        <w:ind w:hanging="2"/>
        <w:jc w:val="both"/>
        <w:rPr>
          <w:color w:val="000000"/>
          <w:sz w:val="24"/>
          <w:szCs w:val="24"/>
        </w:rPr>
      </w:pPr>
    </w:p>
    <w:sectPr w:rsidR="00B856CD">
      <w:type w:val="continuous"/>
      <w:pgSz w:w="11906" w:h="16838"/>
      <w:pgMar w:top="1418" w:right="1418" w:bottom="1418"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6DD2D" w14:textId="77777777" w:rsidR="00D71C55" w:rsidRDefault="00D71C55">
      <w:r>
        <w:separator/>
      </w:r>
    </w:p>
  </w:endnote>
  <w:endnote w:type="continuationSeparator" w:id="0">
    <w:p w14:paraId="7FB72FF5" w14:textId="77777777" w:rsidR="00D71C55" w:rsidRDefault="00D71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010F3A49-4A14-4A59-A7B9-594741A3917E}"/>
  </w:font>
  <w:font w:name="Rockwell">
    <w:charset w:val="00"/>
    <w:family w:val="roman"/>
    <w:pitch w:val="variable"/>
    <w:sig w:usb0="00000003" w:usb1="00000000" w:usb2="00000000" w:usb3="00000000" w:csb0="00000001" w:csb1="00000000"/>
    <w:embedRegular r:id="rId2" w:fontKey="{D9EADDB2-060F-4DE8-A9DE-92A5CADFA10F}"/>
    <w:embedBold r:id="rId3" w:fontKey="{0CE46BB2-9E73-4E09-8BA8-108D909FA5A3}"/>
  </w:font>
  <w:font w:name="Calibri">
    <w:panose1 w:val="020F0502020204030204"/>
    <w:charset w:val="00"/>
    <w:family w:val="swiss"/>
    <w:pitch w:val="variable"/>
    <w:sig w:usb0="E4002EFF" w:usb1="C000247B" w:usb2="00000009" w:usb3="00000000" w:csb0="000001FF" w:csb1="00000000"/>
    <w:embedRegular r:id="rId4" w:fontKey="{A6A758EA-DF47-4945-BBB6-7983AACB6E60}"/>
  </w:font>
  <w:font w:name="Cambria">
    <w:panose1 w:val="02040503050406030204"/>
    <w:charset w:val="00"/>
    <w:family w:val="roman"/>
    <w:pitch w:val="variable"/>
    <w:sig w:usb0="E00006FF" w:usb1="420024FF" w:usb2="02000000" w:usb3="00000000" w:csb0="0000019F" w:csb1="00000000"/>
    <w:embedRegular r:id="rId5" w:fontKey="{56729CD8-7752-4A08-A9F2-2A2942B7C22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33692" w14:textId="77777777" w:rsidR="00374A05" w:rsidRDefault="00374A05">
    <w:pPr>
      <w:pBdr>
        <w:top w:val="nil"/>
        <w:left w:val="nil"/>
        <w:bottom w:val="nil"/>
        <w:right w:val="nil"/>
        <w:between w:val="nil"/>
      </w:pBdr>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9300" w14:textId="77777777" w:rsidR="00374A05" w:rsidRDefault="00374A05">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p>
  <w:p w14:paraId="1F283168" w14:textId="39E4917B" w:rsidR="00374A05" w:rsidRDefault="00B856CD">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63FC246B" w14:textId="77777777" w:rsidR="00374A05" w:rsidRDefault="00DB7EBA">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Organised by the English Education Department, Faculty of Teacher Training and Education, </w:t>
    </w:r>
  </w:p>
  <w:p w14:paraId="5B0DFB34" w14:textId="7DB39BB5" w:rsidR="00374A05" w:rsidRDefault="00DB7EBA">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w:t>
    </w:r>
    <w:r w:rsidR="00B856CD">
      <w:rPr>
        <w:rFonts w:ascii="Rockwell" w:eastAsia="Rockwell" w:hAnsi="Rockwell" w:cs="Rockwell"/>
        <w:color w:val="000000"/>
        <w:sz w:val="16"/>
        <w:szCs w:val="16"/>
      </w:rPr>
      <w:t>6</w:t>
    </w:r>
  </w:p>
  <w:p w14:paraId="426AEE08" w14:textId="30A0C655" w:rsidR="00374A05" w:rsidRDefault="00DF1F66" w:rsidP="00DF1F66">
    <w:pPr>
      <w:pBdr>
        <w:top w:val="nil"/>
        <w:left w:val="nil"/>
        <w:bottom w:val="nil"/>
        <w:right w:val="nil"/>
        <w:between w:val="nil"/>
      </w:pBdr>
      <w:ind w:hanging="2"/>
      <w:jc w:val="center"/>
      <w:rPr>
        <w:color w:val="000000"/>
      </w:rPr>
    </w:pPr>
    <w:r w:rsidRPr="00DF1F66">
      <w:rPr>
        <w:color w:val="000000"/>
      </w:rPr>
      <w:fldChar w:fldCharType="begin"/>
    </w:r>
    <w:r w:rsidRPr="00DF1F66">
      <w:rPr>
        <w:color w:val="000000"/>
      </w:rPr>
      <w:instrText xml:space="preserve"> PAGE   \* MERGEFORMAT </w:instrText>
    </w:r>
    <w:r w:rsidRPr="00DF1F66">
      <w:rPr>
        <w:color w:val="000000"/>
      </w:rPr>
      <w:fldChar w:fldCharType="separate"/>
    </w:r>
    <w:r w:rsidRPr="00DF1F66">
      <w:rPr>
        <w:noProof/>
        <w:color w:val="000000"/>
      </w:rPr>
      <w:t>1</w:t>
    </w:r>
    <w:r w:rsidRPr="00DF1F66">
      <w:rPr>
        <w:noProof/>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2B1E2" w14:textId="0D699E0D" w:rsidR="00374A05" w:rsidRDefault="00B856CD">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760F0949" w14:textId="77777777" w:rsidR="00374A05" w:rsidRDefault="00DB7EBA">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Organised by the English Education Department, Faculty of Teacher Training and Education, </w:t>
    </w:r>
  </w:p>
  <w:p w14:paraId="39E41BB9" w14:textId="5FA9E98A" w:rsidR="00374A05" w:rsidRDefault="00DB7EBA">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w:t>
    </w:r>
    <w:r w:rsidR="00B856CD">
      <w:rPr>
        <w:rFonts w:ascii="Rockwell" w:eastAsia="Rockwell" w:hAnsi="Rockwell" w:cs="Rockwell"/>
        <w:color w:val="000000"/>
        <w:sz w:val="16"/>
        <w:szCs w:val="16"/>
      </w:rPr>
      <w:t>6</w:t>
    </w:r>
  </w:p>
  <w:p w14:paraId="2149D775" w14:textId="77777777" w:rsidR="00DF1F66" w:rsidRDefault="00DF1F66">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389F9" w14:textId="77777777" w:rsidR="00D71C55" w:rsidRDefault="00D71C55">
      <w:r>
        <w:separator/>
      </w:r>
    </w:p>
  </w:footnote>
  <w:footnote w:type="continuationSeparator" w:id="0">
    <w:p w14:paraId="7B07A3B2" w14:textId="77777777" w:rsidR="00D71C55" w:rsidRDefault="00D71C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5A3B7" w14:textId="77777777" w:rsidR="00374A05" w:rsidRDefault="00374A05">
    <w:pPr>
      <w:pBdr>
        <w:top w:val="nil"/>
        <w:left w:val="nil"/>
        <w:bottom w:val="nil"/>
        <w:right w:val="nil"/>
        <w:between w:val="nil"/>
      </w:pBdr>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EB1FC" w14:textId="77777777" w:rsidR="00374A05" w:rsidRDefault="00374A05">
    <w:pPr>
      <w:pBdr>
        <w:top w:val="nil"/>
        <w:left w:val="nil"/>
        <w:bottom w:val="nil"/>
        <w:right w:val="nil"/>
        <w:between w:val="nil"/>
      </w:pBdr>
      <w:ind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633E1" w14:textId="77777777" w:rsidR="00DF1F66" w:rsidRDefault="00DF1F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04AE4"/>
    <w:multiLevelType w:val="multilevel"/>
    <w:tmpl w:val="BC604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B824BB"/>
    <w:multiLevelType w:val="multilevel"/>
    <w:tmpl w:val="B922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9F4665"/>
    <w:multiLevelType w:val="multilevel"/>
    <w:tmpl w:val="A2229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B1002B9"/>
    <w:multiLevelType w:val="multilevel"/>
    <w:tmpl w:val="59DE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AB32D3"/>
    <w:multiLevelType w:val="multilevel"/>
    <w:tmpl w:val="0252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5542769">
    <w:abstractNumId w:val="4"/>
  </w:num>
  <w:num w:numId="2" w16cid:durableId="832641802">
    <w:abstractNumId w:val="1"/>
  </w:num>
  <w:num w:numId="3" w16cid:durableId="1419253413">
    <w:abstractNumId w:val="0"/>
  </w:num>
  <w:num w:numId="4" w16cid:durableId="95828809">
    <w:abstractNumId w:val="2"/>
  </w:num>
  <w:num w:numId="5" w16cid:durableId="20297215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A05"/>
    <w:rsid w:val="00056B5B"/>
    <w:rsid w:val="00082162"/>
    <w:rsid w:val="000E1E34"/>
    <w:rsid w:val="0011509C"/>
    <w:rsid w:val="002337F0"/>
    <w:rsid w:val="002C1B96"/>
    <w:rsid w:val="003101BF"/>
    <w:rsid w:val="00374A05"/>
    <w:rsid w:val="00421833"/>
    <w:rsid w:val="00535505"/>
    <w:rsid w:val="005A1B9E"/>
    <w:rsid w:val="0071505F"/>
    <w:rsid w:val="007858BF"/>
    <w:rsid w:val="007B4A14"/>
    <w:rsid w:val="009F4955"/>
    <w:rsid w:val="00A263E1"/>
    <w:rsid w:val="00A32A1B"/>
    <w:rsid w:val="00A65C5B"/>
    <w:rsid w:val="00AD3821"/>
    <w:rsid w:val="00B856CD"/>
    <w:rsid w:val="00C46BB6"/>
    <w:rsid w:val="00D1408A"/>
    <w:rsid w:val="00D66615"/>
    <w:rsid w:val="00D71C55"/>
    <w:rsid w:val="00DB7EBA"/>
    <w:rsid w:val="00DC5688"/>
    <w:rsid w:val="00DF1F66"/>
    <w:rsid w:val="00EF5776"/>
    <w:rsid w:val="00F60806"/>
    <w:rsid w:val="00F6770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E2C03"/>
  <w15:docId w15:val="{CF2CD109-D3C0-4C3A-A8D1-6D50989E5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ID"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535505"/>
    <w:rPr>
      <w:color w:val="0000FF" w:themeColor="hyperlink"/>
      <w:u w:val="single"/>
    </w:rPr>
  </w:style>
  <w:style w:type="character" w:customStyle="1" w:styleId="UnresolvedMention1">
    <w:name w:val="Unresolved Mention1"/>
    <w:basedOn w:val="DefaultParagraphFont"/>
    <w:uiPriority w:val="99"/>
    <w:semiHidden/>
    <w:unhideWhenUsed/>
    <w:rsid w:val="00535505"/>
    <w:rPr>
      <w:color w:val="605E5C"/>
      <w:shd w:val="clear" w:color="auto" w:fill="E1DFDD"/>
    </w:rPr>
  </w:style>
  <w:style w:type="paragraph" w:styleId="Header">
    <w:name w:val="header"/>
    <w:basedOn w:val="Normal"/>
    <w:link w:val="HeaderChar"/>
    <w:uiPriority w:val="99"/>
    <w:unhideWhenUsed/>
    <w:rsid w:val="00DF1F66"/>
    <w:pPr>
      <w:tabs>
        <w:tab w:val="center" w:pos="4513"/>
        <w:tab w:val="right" w:pos="9026"/>
      </w:tabs>
    </w:pPr>
  </w:style>
  <w:style w:type="character" w:customStyle="1" w:styleId="HeaderChar">
    <w:name w:val="Header Char"/>
    <w:basedOn w:val="DefaultParagraphFont"/>
    <w:link w:val="Header"/>
    <w:uiPriority w:val="99"/>
    <w:rsid w:val="00DF1F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627709">
      <w:bodyDiv w:val="1"/>
      <w:marLeft w:val="0"/>
      <w:marRight w:val="0"/>
      <w:marTop w:val="0"/>
      <w:marBottom w:val="0"/>
      <w:divBdr>
        <w:top w:val="none" w:sz="0" w:space="0" w:color="auto"/>
        <w:left w:val="none" w:sz="0" w:space="0" w:color="auto"/>
        <w:bottom w:val="none" w:sz="0" w:space="0" w:color="auto"/>
        <w:right w:val="none" w:sz="0" w:space="0" w:color="auto"/>
      </w:divBdr>
    </w:div>
    <w:div w:id="1835798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zidant26@gmail.com"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dM98t2LLn+K/HYROQ/lO42h5+g==">CgMxLjA4AHIhMVdBeDBPQTFxNFF4aG83V0tjemZhaF9UYUxKQTVJeEp3</go:docsCustomData>
</go:gDocsCustomXmlDataStorage>
</file>

<file path=customXml/itemProps1.xml><?xml version="1.0" encoding="utf-8"?>
<ds:datastoreItem xmlns:ds="http://schemas.openxmlformats.org/officeDocument/2006/customXml" ds:itemID="{2D777ABD-C200-4A25-B27C-0E8F044427A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1561</TotalTime>
  <Pages>16</Pages>
  <Words>5163</Words>
  <Characters>29431</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10</cp:revision>
  <dcterms:created xsi:type="dcterms:W3CDTF">2026-05-10T12:39:00Z</dcterms:created>
  <dcterms:modified xsi:type="dcterms:W3CDTF">2026-08-04T02:51:00Z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c3ecad55-72df-3d14-ad24-9c324d46de2f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AMA Manual of Style 11th edition</vt:lpwstr>
  </property>
  <property fmtid="{D5CDD505-2E9C-101B-9397-08002B2CF9AE}" pid="7" name="Mendeley Recent Style Id 1_1">
    <vt:lpwstr>http://www.zotero.org/styles/apa</vt:lpwstr>
  </property>
  <property fmtid="{D5CDD505-2E9C-101B-9397-08002B2CF9AE}" pid="8" name="Mendeley Recent Style Name 1_1">
    <vt:lpwstr>APA Style 7th edition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APSA Style Manual revised 2018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ASA Style Guide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(author-date/Harvard)</vt:lpwstr>
  </property>
  <property fmtid="{D5CDD505-2E9C-101B-9397-08002B2CF9AE}" pid="17" name="Mendeley Recent Style Id 6_1">
    <vt:lpwstr>http://www.zotero.org/styles/ieee</vt:lpwstr>
  </property>
  <property fmtid="{D5CDD505-2E9C-101B-9397-08002B2CF9AE}" pid="18" name="Mendeley Recent Style Name 6_1">
    <vt:lpwstr>IEEE Reference Guide version 11.29.2023</vt:lpwstr>
  </property>
  <property fmtid="{D5CDD505-2E9C-101B-9397-08002B2CF9AE}" pid="19" name="Mendeley Recent Style Id 7_1">
    <vt:lpwstr>http://www.zotero.org/styles/modern-language-association</vt:lpwstr>
  </property>
  <property fmtid="{D5CDD505-2E9C-101B-9397-08002B2CF9AE}" pid="20" name="Mendeley Recent Style Name 7_1">
    <vt:lpwstr>MLA Handbook 9th edition (in-text citations)</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