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E7FAAE" w14:textId="77777777" w:rsidR="00580330" w:rsidRDefault="00580330" w:rsidP="00580330">
      <w:pPr>
        <w:pBdr>
          <w:top w:val="nil"/>
          <w:left w:val="nil"/>
          <w:bottom w:val="nil"/>
          <w:right w:val="nil"/>
          <w:between w:val="nil"/>
        </w:pBdr>
        <w:ind w:hanging="2"/>
        <w:jc w:val="center"/>
        <w:rPr>
          <w:b/>
          <w:bCs/>
          <w:sz w:val="28"/>
          <w:szCs w:val="28"/>
        </w:rPr>
      </w:pPr>
      <w:r w:rsidRPr="00580330">
        <w:rPr>
          <w:b/>
          <w:bCs/>
          <w:sz w:val="28"/>
          <w:szCs w:val="28"/>
        </w:rPr>
        <w:t>Enhancing Students’ Vocabulary Mastery by Using Kids’ Songs on YouTube for Fifth Grade Students at MI Darul Muta’allimin Patianrowo Nganjuk</w:t>
      </w:r>
    </w:p>
    <w:p w14:paraId="642192C1" w14:textId="77777777" w:rsidR="00D74437" w:rsidRDefault="00D74437" w:rsidP="00D74437">
      <w:pPr>
        <w:pBdr>
          <w:top w:val="nil"/>
          <w:left w:val="nil"/>
          <w:bottom w:val="nil"/>
          <w:right w:val="nil"/>
          <w:between w:val="nil"/>
        </w:pBdr>
        <w:ind w:hanging="2"/>
        <w:rPr>
          <w:i/>
          <w:iCs/>
          <w:color w:val="000000"/>
          <w:sz w:val="20"/>
          <w:szCs w:val="20"/>
        </w:rPr>
      </w:pPr>
      <w:r w:rsidRPr="00D74437">
        <w:rPr>
          <w:i/>
          <w:iCs/>
          <w:color w:val="000000"/>
          <w:sz w:val="20"/>
          <w:szCs w:val="20"/>
        </w:rPr>
        <w:t>Khurin Fauziah</w:t>
      </w:r>
    </w:p>
    <w:p w14:paraId="07B9C15E" w14:textId="77777777" w:rsidR="00D74437" w:rsidRDefault="00D74437" w:rsidP="00D74437">
      <w:pPr>
        <w:pBdr>
          <w:top w:val="nil"/>
          <w:left w:val="nil"/>
          <w:bottom w:val="nil"/>
          <w:right w:val="nil"/>
          <w:between w:val="nil"/>
        </w:pBdr>
        <w:ind w:hanging="2"/>
        <w:rPr>
          <w:i/>
          <w:iCs/>
          <w:color w:val="000000"/>
          <w:sz w:val="20"/>
          <w:szCs w:val="20"/>
        </w:rPr>
      </w:pPr>
      <w:r w:rsidRPr="00D74437">
        <w:rPr>
          <w:i/>
          <w:iCs/>
          <w:color w:val="000000"/>
          <w:sz w:val="20"/>
          <w:szCs w:val="20"/>
        </w:rPr>
        <w:t>Universitas Islam Kadir</w:t>
      </w:r>
      <w:r>
        <w:rPr>
          <w:i/>
          <w:iCs/>
          <w:color w:val="000000"/>
          <w:sz w:val="20"/>
          <w:szCs w:val="20"/>
        </w:rPr>
        <w:t>i, Indonesia</w:t>
      </w:r>
    </w:p>
    <w:p w14:paraId="6929C891" w14:textId="0DB64002" w:rsidR="00535505" w:rsidRDefault="00D74437" w:rsidP="00D74437">
      <w:pPr>
        <w:pBdr>
          <w:top w:val="nil"/>
          <w:left w:val="nil"/>
          <w:bottom w:val="nil"/>
          <w:right w:val="nil"/>
          <w:between w:val="nil"/>
        </w:pBdr>
        <w:ind w:hanging="2"/>
        <w:rPr>
          <w:i/>
          <w:iCs/>
          <w:color w:val="000000"/>
          <w:sz w:val="20"/>
          <w:szCs w:val="20"/>
        </w:rPr>
      </w:pPr>
      <w:r w:rsidRPr="00D74437">
        <w:rPr>
          <w:i/>
          <w:iCs/>
          <w:color w:val="000000"/>
          <w:sz w:val="20"/>
          <w:szCs w:val="20"/>
        </w:rPr>
        <w:t>khurinfauziah8@gmail.com</w:t>
      </w:r>
      <w:r w:rsidR="00535505" w:rsidRPr="00535505">
        <w:rPr>
          <w:i/>
          <w:iCs/>
          <w:color w:val="000000"/>
          <w:sz w:val="20"/>
          <w:szCs w:val="20"/>
        </w:rPr>
        <w:t>)</w:t>
      </w:r>
    </w:p>
    <w:p w14:paraId="748A4B80" w14:textId="77777777" w:rsidR="00580330" w:rsidRDefault="00580330" w:rsidP="005A1B9E">
      <w:pPr>
        <w:keepNext/>
        <w:pBdr>
          <w:left w:val="nil"/>
          <w:bottom w:val="nil"/>
          <w:right w:val="nil"/>
          <w:between w:val="nil"/>
        </w:pBdr>
        <w:spacing w:before="120" w:after="60"/>
        <w:ind w:left="556" w:firstLine="720"/>
        <w:jc w:val="center"/>
        <w:rPr>
          <w:b/>
          <w:bCs/>
          <w:color w:val="000000"/>
          <w:sz w:val="24"/>
          <w:szCs w:val="24"/>
        </w:rPr>
      </w:pPr>
    </w:p>
    <w:p w14:paraId="47FAD7E3" w14:textId="0DE0B98D" w:rsidR="00374A05" w:rsidRPr="00535505" w:rsidRDefault="005A1B9E" w:rsidP="00580330">
      <w:pPr>
        <w:keepNext/>
        <w:pBdr>
          <w:left w:val="nil"/>
          <w:bottom w:val="nil"/>
          <w:right w:val="nil"/>
          <w:between w:val="nil"/>
        </w:pBdr>
        <w:spacing w:before="120" w:after="60"/>
        <w:ind w:firstLine="567"/>
        <w:jc w:val="center"/>
        <w:rPr>
          <w:b/>
          <w:bCs/>
          <w:color w:val="000000"/>
          <w:sz w:val="24"/>
          <w:szCs w:val="24"/>
        </w:rPr>
      </w:pPr>
      <w:r w:rsidRPr="00535505">
        <w:rPr>
          <w:b/>
          <w:bCs/>
          <w:color w:val="000000"/>
          <w:sz w:val="24"/>
          <w:szCs w:val="24"/>
        </w:rPr>
        <w:t>ABSTRACT</w:t>
      </w:r>
    </w:p>
    <w:p w14:paraId="306216D7" w14:textId="013AFE8A" w:rsidR="005A1B9E" w:rsidRPr="005A1B9E" w:rsidRDefault="00580330" w:rsidP="00580330">
      <w:pPr>
        <w:pBdr>
          <w:top w:val="nil"/>
          <w:left w:val="nil"/>
          <w:bottom w:val="nil"/>
          <w:right w:val="nil"/>
          <w:between w:val="nil"/>
        </w:pBdr>
        <w:spacing w:before="240" w:after="480"/>
        <w:ind w:right="281" w:firstLine="567"/>
        <w:jc w:val="both"/>
        <w:rPr>
          <w:color w:val="000000"/>
        </w:rPr>
      </w:pPr>
      <w:r>
        <w:rPr>
          <w:i/>
          <w:iCs/>
          <w:noProof/>
          <w:color w:val="000000"/>
          <w:sz w:val="20"/>
          <w:szCs w:val="20"/>
        </w:rPr>
        <mc:AlternateContent>
          <mc:Choice Requires="wps">
            <w:drawing>
              <wp:anchor distT="0" distB="0" distL="114300" distR="114300" simplePos="0" relativeHeight="251659264" behindDoc="0" locked="0" layoutInCell="1" allowOverlap="1" wp14:anchorId="21C56874" wp14:editId="76A2A900">
                <wp:simplePos x="0" y="0"/>
                <wp:positionH relativeFrom="column">
                  <wp:posOffset>40781</wp:posOffset>
                </wp:positionH>
                <wp:positionV relativeFrom="paragraph">
                  <wp:posOffset>26811</wp:posOffset>
                </wp:positionV>
                <wp:extent cx="5624689" cy="0"/>
                <wp:effectExtent l="38100" t="38100" r="71755" b="95250"/>
                <wp:wrapNone/>
                <wp:docPr id="2125849312" name="Straight Connector 2"/>
                <wp:cNvGraphicFramePr/>
                <a:graphic xmlns:a="http://schemas.openxmlformats.org/drawingml/2006/main">
                  <a:graphicData uri="http://schemas.microsoft.com/office/word/2010/wordprocessingShape">
                    <wps:wsp>
                      <wps:cNvCnPr/>
                      <wps:spPr>
                        <a:xfrm>
                          <a:off x="0" y="0"/>
                          <a:ext cx="5624689"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27CFC5"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pt,2.1pt" to="446.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" strokecolor="black [3200]" strokeweight="2pt">
                <v:shadow on="t" color="black" opacity="24903f" origin=",.5" offset="0,.55556mm"/>
              </v:line>
            </w:pict>
          </mc:Fallback>
        </mc:AlternateContent>
      </w:r>
      <w:r w:rsidR="005A1B9E">
        <w:rPr>
          <w:i/>
          <w:iCs/>
          <w:noProof/>
          <w:color w:val="000000"/>
          <w:sz w:val="20"/>
          <w:szCs w:val="20"/>
        </w:rPr>
        <mc:AlternateContent>
          <mc:Choice Requires="wps">
            <w:drawing>
              <wp:anchor distT="0" distB="0" distL="114300" distR="114300" simplePos="0" relativeHeight="251661312" behindDoc="0" locked="0" layoutInCell="1" allowOverlap="1" wp14:anchorId="4EA6C6A8" wp14:editId="713539EF">
                <wp:simplePos x="0" y="0"/>
                <wp:positionH relativeFrom="margin">
                  <wp:posOffset>36548</wp:posOffset>
                </wp:positionH>
                <wp:positionV relativeFrom="paragraph">
                  <wp:posOffset>60678</wp:posOffset>
                </wp:positionV>
                <wp:extent cx="5617633" cy="0"/>
                <wp:effectExtent l="38100" t="38100" r="59690" b="95250"/>
                <wp:wrapNone/>
                <wp:docPr id="1386757030" name="Straight Connector 2"/>
                <wp:cNvGraphicFramePr/>
                <a:graphic xmlns:a="http://schemas.openxmlformats.org/drawingml/2006/main">
                  <a:graphicData uri="http://schemas.microsoft.com/office/word/2010/wordprocessingShape">
                    <wps:wsp>
                      <wps:cNvCnPr/>
                      <wps:spPr>
                        <a:xfrm>
                          <a:off x="0" y="0"/>
                          <a:ext cx="5617633"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675EAC"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9pt,4.8pt" to="445.2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" strokecolor="black [3200]" strokeweight="2pt">
                <v:shadow on="t" color="black" opacity="24903f" origin=",.5" offset="0,.55556mm"/>
                <w10:wrap anchorx="margin"/>
              </v:line>
            </w:pict>
          </mc:Fallback>
        </mc:AlternateContent>
      </w:r>
      <w:r w:rsidRPr="00580330">
        <w:rPr>
          <w:i/>
          <w:iCs/>
          <w:noProof/>
          <w:color w:val="000000"/>
          <w:sz w:val="20"/>
          <w:szCs w:val="20"/>
        </w:rPr>
        <w:t>Vocabulary mastery plays an important role in English learning because it serves as the foundation for developing students’ language skills, including listening, speaking, reading, and writing. Many elementary school students still experience difficulties in understanding and remembering English vocabulary due to limited exposure and less engaging learning activities. The integration of digital learning media such as YouTube-based educational content may provide a more enjoyable and effective learning experience for young learners. This study aimed to investigate whether the use of kids’ songs on YouTube could significantly enhance students’ vocabulary mastery among fifth-grade students at MI Darul Muta’allimin Patianrowo Nganjuk. The study employed a quantitative approach using a pre-experimental design with a one-group pre-test and post-test design. The participants of this study consisted of 21 fifth-grade students. The research instruments were vocabulary pre-test and post-test consisting of multiple-choice and fill-in-the-blank items. The collected data were analyzed using descriptive statistics, a normality test, and a paired sample t-test. The findings revealed that the mean score increased from 21.90 in the pre-test to 73.24 in the post-test. The paired sample t-test result showed a statistically significant difference between the pre-test and post-test scores with t(20) = 10.52 and p &lt; .001. The findings indicate that kids’ songs on YouTube significantly enhanced students’ vocabulary mastery and can be considered an effective instructional medium for vocabulary learning among young learners.</w:t>
      </w:r>
    </w:p>
    <w:p w14:paraId="0E7EAE7A" w14:textId="49449B37" w:rsidR="005A1B9E" w:rsidRDefault="005A1B9E" w:rsidP="00580330">
      <w:pPr>
        <w:pBdr>
          <w:top w:val="nil"/>
          <w:left w:val="nil"/>
          <w:bottom w:val="nil"/>
          <w:right w:val="nil"/>
          <w:between w:val="nil"/>
        </w:pBdr>
        <w:spacing w:before="240" w:after="480"/>
        <w:ind w:right="281" w:firstLine="567"/>
        <w:jc w:val="both"/>
        <w:rPr>
          <w:color w:val="000000"/>
        </w:rPr>
        <w:sectPr w:rsidR="005A1B9E" w:rsidSect="00D74437">
          <w:headerReference w:type="even" r:id="rId9"/>
          <w:headerReference w:type="default" r:id="rId10"/>
          <w:footerReference w:type="even" r:id="rId11"/>
          <w:footerReference w:type="default" r:id="rId12"/>
          <w:headerReference w:type="first" r:id="rId13"/>
          <w:footerReference w:type="first" r:id="rId14"/>
          <w:pgSz w:w="11906" w:h="16838"/>
          <w:pgMar w:top="1701" w:right="1418" w:bottom="1418" w:left="1418" w:header="709" w:footer="709" w:gutter="0"/>
          <w:pgNumType w:start="421"/>
          <w:cols w:space="720"/>
          <w:docGrid w:linePitch="299"/>
        </w:sectPr>
      </w:pPr>
      <w:r>
        <w:rPr>
          <w:i/>
          <w:iCs/>
          <w:noProof/>
          <w:color w:val="000000"/>
          <w:sz w:val="20"/>
          <w:szCs w:val="20"/>
        </w:rPr>
        <mc:AlternateContent>
          <mc:Choice Requires="wps">
            <w:drawing>
              <wp:anchor distT="0" distB="0" distL="114300" distR="114300" simplePos="0" relativeHeight="251663360" behindDoc="0" locked="0" layoutInCell="1" allowOverlap="1" wp14:anchorId="54744AC9" wp14:editId="3BCF37CC">
                <wp:simplePos x="0" y="0"/>
                <wp:positionH relativeFrom="margin">
                  <wp:posOffset>40781</wp:posOffset>
                </wp:positionH>
                <wp:positionV relativeFrom="paragraph">
                  <wp:posOffset>433141</wp:posOffset>
                </wp:positionV>
                <wp:extent cx="5602111" cy="0"/>
                <wp:effectExtent l="38100" t="38100" r="74930" b="95250"/>
                <wp:wrapNone/>
                <wp:docPr id="2105325879" name="Straight Connector 2"/>
                <wp:cNvGraphicFramePr/>
                <a:graphic xmlns:a="http://schemas.openxmlformats.org/drawingml/2006/main">
                  <a:graphicData uri="http://schemas.microsoft.com/office/word/2010/wordprocessingShape">
                    <wps:wsp>
                      <wps:cNvCnPr/>
                      <wps:spPr>
                        <a:xfrm>
                          <a:off x="0" y="0"/>
                          <a:ext cx="5602111"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72C2C2B" id="Straight Connector 2" o:spid="_x0000_s1026" style="position:absolute;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2pt,34.1pt" to="444.3pt,3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" strokecolor="black [3200]" strokeweight="2pt">
                <v:shadow on="t" color="black" opacity="24903f" origin=",.5" offset="0,.55556mm"/>
                <w10:wrap anchorx="margin"/>
              </v:line>
            </w:pict>
          </mc:Fallback>
        </mc:AlternateContent>
      </w:r>
      <w:r>
        <w:rPr>
          <w:b/>
          <w:bCs/>
          <w:color w:val="000000"/>
        </w:rPr>
        <w:t>Keywords:</w:t>
      </w:r>
      <w:r>
        <w:rPr>
          <w:color w:val="000000"/>
        </w:rPr>
        <w:t xml:space="preserve"> </w:t>
      </w:r>
      <w:r w:rsidR="00580330" w:rsidRPr="00580330">
        <w:rPr>
          <w:color w:val="000000"/>
        </w:rPr>
        <w:t>vocabulary mastery, kids’ songs, YouTube, young learners, English learning</w:t>
      </w:r>
      <w:r>
        <w:rPr>
          <w:color w:val="000000"/>
        </w:rPr>
        <w:t>.</w:t>
      </w:r>
    </w:p>
    <w:p w14:paraId="043318B8" w14:textId="77777777" w:rsidR="005A1B9E" w:rsidRDefault="005A1B9E" w:rsidP="005A1B9E">
      <w:pPr>
        <w:pBdr>
          <w:top w:val="nil"/>
          <w:left w:val="nil"/>
          <w:bottom w:val="nil"/>
          <w:right w:val="nil"/>
          <w:between w:val="nil"/>
        </w:pBdr>
        <w:spacing w:after="120" w:line="360" w:lineRule="auto"/>
        <w:ind w:firstLine="0"/>
        <w:jc w:val="both"/>
        <w:rPr>
          <w:b/>
          <w:bCs/>
          <w:color w:val="000000"/>
          <w:sz w:val="24"/>
          <w:szCs w:val="24"/>
          <w:lang w:val="en-ID"/>
        </w:rPr>
      </w:pPr>
    </w:p>
    <w:p w14:paraId="24129291" w14:textId="35AB6BB5" w:rsidR="00535505" w:rsidRPr="00535505" w:rsidRDefault="00535505" w:rsidP="005A1B9E">
      <w:pPr>
        <w:pBdr>
          <w:top w:val="nil"/>
          <w:left w:val="nil"/>
          <w:bottom w:val="nil"/>
          <w:right w:val="nil"/>
          <w:between w:val="nil"/>
        </w:pBdr>
        <w:spacing w:after="120" w:line="360" w:lineRule="auto"/>
        <w:ind w:firstLine="0"/>
        <w:jc w:val="both"/>
        <w:rPr>
          <w:b/>
          <w:bCs/>
          <w:color w:val="000000"/>
          <w:sz w:val="24"/>
          <w:szCs w:val="24"/>
          <w:lang w:val="en-ID"/>
        </w:rPr>
      </w:pPr>
      <w:r w:rsidRPr="00535505">
        <w:rPr>
          <w:b/>
          <w:bCs/>
          <w:color w:val="000000"/>
          <w:sz w:val="24"/>
          <w:szCs w:val="24"/>
          <w:lang w:val="en-ID"/>
        </w:rPr>
        <w:t>INTRODUCTION</w:t>
      </w:r>
      <w:r>
        <w:rPr>
          <w:b/>
          <w:bCs/>
          <w:color w:val="000000"/>
          <w:sz w:val="24"/>
          <w:szCs w:val="24"/>
          <w:lang w:val="en-ID"/>
        </w:rPr>
        <w:t xml:space="preserve"> </w:t>
      </w:r>
    </w:p>
    <w:p w14:paraId="68FFF00B" w14:textId="77777777" w:rsidR="00580330" w:rsidRPr="00580330" w:rsidRDefault="00580330" w:rsidP="00580330">
      <w:pPr>
        <w:pBdr>
          <w:top w:val="nil"/>
          <w:left w:val="nil"/>
          <w:bottom w:val="nil"/>
          <w:right w:val="nil"/>
          <w:between w:val="nil"/>
        </w:pBdr>
        <w:spacing w:line="360" w:lineRule="auto"/>
        <w:ind w:firstLine="426"/>
        <w:jc w:val="both"/>
        <w:rPr>
          <w:color w:val="000000"/>
          <w:sz w:val="24"/>
          <w:szCs w:val="24"/>
          <w:lang w:val="en-ID"/>
        </w:rPr>
      </w:pPr>
      <w:r w:rsidRPr="00580330">
        <w:rPr>
          <w:color w:val="000000"/>
          <w:sz w:val="24"/>
          <w:szCs w:val="24"/>
          <w:lang w:val="en-ID"/>
        </w:rPr>
        <w:t xml:space="preserve">The development of digital technology has changed the way children access information and learn new knowledge in everyday life. Young learners now interact with videos, songs, and visual content on a regular basis through mobile devices and online platforms. YouTube has become one of the most familiar digital spaces for children because it combines audio, visual, and repetitive language input in a form that feels entertaining rather than burdensome. In language learning, such multimodal exposure can be beneficial because children tend to absorb vocabulary more easily when words appear in meaningful, attractive, and repeated contexts. Recent studies suggest that multimedia learning supports vocabulary acquisition through dual channels of processing, which helps students understand and remember new </w:t>
      </w:r>
      <w:r w:rsidRPr="00580330">
        <w:rPr>
          <w:color w:val="000000"/>
          <w:sz w:val="24"/>
          <w:szCs w:val="24"/>
          <w:lang w:val="en-ID"/>
        </w:rPr>
        <w:lastRenderedPageBreak/>
        <w:t>language more effectively (Mayer, 2024; Li et al., 2022). This condition makes digital media increasingly relevant for vocabulary instruction among young learners.</w:t>
      </w:r>
    </w:p>
    <w:p w14:paraId="3DA8C6EA" w14:textId="77777777" w:rsidR="00580330" w:rsidRPr="00580330" w:rsidRDefault="00580330" w:rsidP="00580330">
      <w:pPr>
        <w:pBdr>
          <w:top w:val="nil"/>
          <w:left w:val="nil"/>
          <w:bottom w:val="nil"/>
          <w:right w:val="nil"/>
          <w:between w:val="nil"/>
        </w:pBdr>
        <w:spacing w:line="360" w:lineRule="auto"/>
        <w:ind w:firstLine="426"/>
        <w:jc w:val="both"/>
        <w:rPr>
          <w:color w:val="000000"/>
          <w:sz w:val="24"/>
          <w:szCs w:val="24"/>
          <w:lang w:val="en-ID"/>
        </w:rPr>
      </w:pPr>
      <w:r w:rsidRPr="00580330">
        <w:rPr>
          <w:color w:val="000000"/>
          <w:sz w:val="24"/>
          <w:szCs w:val="24"/>
          <w:lang w:val="en-ID"/>
        </w:rPr>
        <w:t xml:space="preserve">Vocabulary mastery remains one of the most important foundations in English learning. Students need vocabulary to understand instructions, express ideas, build sentences, and develop other language skills such as listening, speaking, reading, and writing. Learners with weak vocabulary knowledge usually struggle to follow classroom explanations and often lose confidence when they are asked to use English actively. For elementary school students, vocabulary learning needs to be enjoyable, concrete, and repeated because children learn better through attention, imitation, and meaningful exposure. Traditional rote memorization often makes vocabulary learning feel difficult and less engaging. Studies on children’s songs and multimedia-based instruction show that enjoyable input can improve both vocabulary retention and learning motivation (Putri &amp; </w:t>
      </w:r>
      <w:proofErr w:type="spellStart"/>
      <w:r w:rsidRPr="00580330">
        <w:rPr>
          <w:color w:val="000000"/>
          <w:sz w:val="24"/>
          <w:szCs w:val="24"/>
          <w:lang w:val="en-ID"/>
        </w:rPr>
        <w:t>Rustipa</w:t>
      </w:r>
      <w:proofErr w:type="spellEnd"/>
      <w:r w:rsidRPr="00580330">
        <w:rPr>
          <w:color w:val="000000"/>
          <w:sz w:val="24"/>
          <w:szCs w:val="24"/>
          <w:lang w:val="en-ID"/>
        </w:rPr>
        <w:t xml:space="preserve">, 2023; </w:t>
      </w:r>
      <w:proofErr w:type="spellStart"/>
      <w:r w:rsidRPr="00580330">
        <w:rPr>
          <w:color w:val="000000"/>
          <w:sz w:val="24"/>
          <w:szCs w:val="24"/>
          <w:lang w:val="en-ID"/>
        </w:rPr>
        <w:t>Kholid</w:t>
      </w:r>
      <w:proofErr w:type="spellEnd"/>
      <w:r w:rsidRPr="00580330">
        <w:rPr>
          <w:color w:val="000000"/>
          <w:sz w:val="24"/>
          <w:szCs w:val="24"/>
          <w:lang w:val="en-ID"/>
        </w:rPr>
        <w:t xml:space="preserve"> et al., 2024).</w:t>
      </w:r>
    </w:p>
    <w:p w14:paraId="0EE3CE96" w14:textId="77777777" w:rsidR="00580330" w:rsidRPr="00580330" w:rsidRDefault="00580330" w:rsidP="00580330">
      <w:pPr>
        <w:pBdr>
          <w:top w:val="nil"/>
          <w:left w:val="nil"/>
          <w:bottom w:val="nil"/>
          <w:right w:val="nil"/>
          <w:between w:val="nil"/>
        </w:pBdr>
        <w:spacing w:line="360" w:lineRule="auto"/>
        <w:ind w:firstLine="426"/>
        <w:jc w:val="both"/>
        <w:rPr>
          <w:color w:val="000000"/>
          <w:sz w:val="24"/>
          <w:szCs w:val="24"/>
          <w:lang w:val="en-ID"/>
        </w:rPr>
      </w:pPr>
      <w:r w:rsidRPr="00580330">
        <w:rPr>
          <w:color w:val="000000"/>
          <w:sz w:val="24"/>
          <w:szCs w:val="24"/>
          <w:lang w:val="en-ID"/>
        </w:rPr>
        <w:t>The role of technology in English language teaching has become more visible in recent years, especially after digital learning tools became more common in formal education. YouTube is not only used for entertainment, but also for learning content that can support vocabulary growth in children. Research has shown that YouTube-based instruction can provide multimodal and contextual input that helps young learners recognize, retain, and recall vocabulary more effectively (</w:t>
      </w:r>
      <w:proofErr w:type="spellStart"/>
      <w:r w:rsidRPr="00580330">
        <w:rPr>
          <w:color w:val="000000"/>
          <w:sz w:val="24"/>
          <w:szCs w:val="24"/>
          <w:lang w:val="en-ID"/>
        </w:rPr>
        <w:t>Tohamba</w:t>
      </w:r>
      <w:proofErr w:type="spellEnd"/>
      <w:r w:rsidRPr="00580330">
        <w:rPr>
          <w:color w:val="000000"/>
          <w:sz w:val="24"/>
          <w:szCs w:val="24"/>
          <w:lang w:val="en-ID"/>
        </w:rPr>
        <w:t xml:space="preserve">, 2025). In addition, audiovisual media can help teachers present words through pictures, pronunciation, movement, and song in one integrated activity. This is especially useful for elementary learners who still depend heavily on concrete examples and repetitive exposure. English learning media that combine sound and visual stimulation are therefore considered suitable for classroom use at the primary level (AL-Ameri &amp; </w:t>
      </w:r>
      <w:proofErr w:type="spellStart"/>
      <w:r w:rsidRPr="00580330">
        <w:rPr>
          <w:color w:val="000000"/>
          <w:sz w:val="24"/>
          <w:szCs w:val="24"/>
          <w:lang w:val="en-ID"/>
        </w:rPr>
        <w:t>Rababah</w:t>
      </w:r>
      <w:proofErr w:type="spellEnd"/>
      <w:r w:rsidRPr="00580330">
        <w:rPr>
          <w:color w:val="000000"/>
          <w:sz w:val="24"/>
          <w:szCs w:val="24"/>
          <w:lang w:val="en-ID"/>
        </w:rPr>
        <w:t xml:space="preserve">, 2020; </w:t>
      </w:r>
      <w:proofErr w:type="spellStart"/>
      <w:r w:rsidRPr="00580330">
        <w:rPr>
          <w:color w:val="000000"/>
          <w:sz w:val="24"/>
          <w:szCs w:val="24"/>
          <w:lang w:val="en-ID"/>
        </w:rPr>
        <w:t>Anggraini</w:t>
      </w:r>
      <w:proofErr w:type="spellEnd"/>
      <w:r w:rsidRPr="00580330">
        <w:rPr>
          <w:color w:val="000000"/>
          <w:sz w:val="24"/>
          <w:szCs w:val="24"/>
          <w:lang w:val="en-ID"/>
        </w:rPr>
        <w:t xml:space="preserve"> et al., 2022).</w:t>
      </w:r>
    </w:p>
    <w:p w14:paraId="54790038" w14:textId="77777777" w:rsidR="00580330" w:rsidRPr="00580330" w:rsidRDefault="00580330" w:rsidP="00580330">
      <w:pPr>
        <w:pBdr>
          <w:top w:val="nil"/>
          <w:left w:val="nil"/>
          <w:bottom w:val="nil"/>
          <w:right w:val="nil"/>
          <w:between w:val="nil"/>
        </w:pBdr>
        <w:spacing w:line="360" w:lineRule="auto"/>
        <w:ind w:firstLine="426"/>
        <w:jc w:val="both"/>
        <w:rPr>
          <w:color w:val="000000"/>
          <w:sz w:val="24"/>
          <w:szCs w:val="24"/>
          <w:lang w:val="en-ID"/>
        </w:rPr>
      </w:pPr>
      <w:r w:rsidRPr="00580330">
        <w:rPr>
          <w:color w:val="000000"/>
          <w:sz w:val="24"/>
          <w:szCs w:val="24"/>
          <w:lang w:val="en-ID"/>
        </w:rPr>
        <w:t xml:space="preserve">Kids’ songs on YouTube are particularly relevant for vocabulary teaching because they naturally contain rhythm, repetition, and simple language structures. Repetition helps children notice and remember words, while melody strengthens memory through familiarity and pattern recognition. Songs also create a relaxed atmosphere that may reduce anxiety and increase student participation during class. Previous research has reported that songs can make vocabulary learning more meaningful because children enjoy the activity and are more willing to repeat the words they hear (Putri &amp; </w:t>
      </w:r>
      <w:proofErr w:type="spellStart"/>
      <w:r w:rsidRPr="00580330">
        <w:rPr>
          <w:color w:val="000000"/>
          <w:sz w:val="24"/>
          <w:szCs w:val="24"/>
          <w:lang w:val="en-ID"/>
        </w:rPr>
        <w:t>Rustipa</w:t>
      </w:r>
      <w:proofErr w:type="spellEnd"/>
      <w:r w:rsidRPr="00580330">
        <w:rPr>
          <w:color w:val="000000"/>
          <w:sz w:val="24"/>
          <w:szCs w:val="24"/>
          <w:lang w:val="en-ID"/>
        </w:rPr>
        <w:t xml:space="preserve">, 2023; Zhang et al., 2023). Other studies also indicate that song-based instruction can </w:t>
      </w:r>
      <w:r w:rsidRPr="00580330">
        <w:rPr>
          <w:color w:val="000000"/>
          <w:sz w:val="24"/>
          <w:szCs w:val="24"/>
          <w:lang w:val="en-ID"/>
        </w:rPr>
        <w:lastRenderedPageBreak/>
        <w:t>support not only word recognition but also pronunciation and form-meaning connection (</w:t>
      </w:r>
      <w:proofErr w:type="spellStart"/>
      <w:r w:rsidRPr="00580330">
        <w:rPr>
          <w:color w:val="000000"/>
          <w:sz w:val="24"/>
          <w:szCs w:val="24"/>
          <w:lang w:val="en-ID"/>
        </w:rPr>
        <w:t>Tilwani</w:t>
      </w:r>
      <w:proofErr w:type="spellEnd"/>
      <w:r w:rsidRPr="00580330">
        <w:rPr>
          <w:color w:val="000000"/>
          <w:sz w:val="24"/>
          <w:szCs w:val="24"/>
          <w:lang w:val="en-ID"/>
        </w:rPr>
        <w:t xml:space="preserve"> et al., 2022). These findings suggest that songs are not only entertaining, but also pedagogically useful for vocabulary instruction.</w:t>
      </w:r>
    </w:p>
    <w:p w14:paraId="410A593B" w14:textId="77777777" w:rsidR="00580330" w:rsidRPr="00580330" w:rsidRDefault="00580330" w:rsidP="00580330">
      <w:pPr>
        <w:pBdr>
          <w:top w:val="nil"/>
          <w:left w:val="nil"/>
          <w:bottom w:val="nil"/>
          <w:right w:val="nil"/>
          <w:between w:val="nil"/>
        </w:pBdr>
        <w:spacing w:line="360" w:lineRule="auto"/>
        <w:ind w:firstLine="426"/>
        <w:jc w:val="both"/>
        <w:rPr>
          <w:color w:val="000000"/>
          <w:sz w:val="24"/>
          <w:szCs w:val="24"/>
          <w:lang w:val="en-ID"/>
        </w:rPr>
      </w:pPr>
      <w:r w:rsidRPr="00580330">
        <w:rPr>
          <w:color w:val="000000"/>
          <w:sz w:val="24"/>
          <w:szCs w:val="24"/>
          <w:lang w:val="en-ID"/>
        </w:rPr>
        <w:t xml:space="preserve">Several recent studies have examined the use of songs, YouTube, and digital media in vocabulary learning. </w:t>
      </w:r>
      <w:proofErr w:type="spellStart"/>
      <w:r w:rsidRPr="00580330">
        <w:rPr>
          <w:color w:val="000000"/>
          <w:sz w:val="24"/>
          <w:szCs w:val="24"/>
          <w:lang w:val="en-ID"/>
        </w:rPr>
        <w:t>Kholid</w:t>
      </w:r>
      <w:proofErr w:type="spellEnd"/>
      <w:r w:rsidRPr="00580330">
        <w:rPr>
          <w:color w:val="000000"/>
          <w:sz w:val="24"/>
          <w:szCs w:val="24"/>
          <w:lang w:val="en-ID"/>
        </w:rPr>
        <w:t xml:space="preserve"> et al. (2024) found that English kids’ songs improved vocabulary mastery among primary students and increased their learning motivation. Zhang et al. (2023) also reported that singing-based instruction produced stronger vocabulary gains than spoken-word instruction in an ESL context. Putri and </w:t>
      </w:r>
      <w:proofErr w:type="spellStart"/>
      <w:r w:rsidRPr="00580330">
        <w:rPr>
          <w:color w:val="000000"/>
          <w:sz w:val="24"/>
          <w:szCs w:val="24"/>
          <w:lang w:val="en-ID"/>
        </w:rPr>
        <w:t>Rustipa</w:t>
      </w:r>
      <w:proofErr w:type="spellEnd"/>
      <w:r w:rsidRPr="00580330">
        <w:rPr>
          <w:color w:val="000000"/>
          <w:sz w:val="24"/>
          <w:szCs w:val="24"/>
          <w:lang w:val="en-ID"/>
        </w:rPr>
        <w:t xml:space="preserve"> (2023) showed that songs were very effective for young learners because students could remember vocabulary more easily and participate actively in class. A systematic review by Hamilton et al. (2024) also confirmed that songs are widely used in language learning research, although the review emphasized the need for stronger intervention designs. These studies demonstrate that songs and multimedia resources can support vocabulary development in elementary learners.</w:t>
      </w:r>
    </w:p>
    <w:p w14:paraId="450E140F" w14:textId="77777777" w:rsidR="00580330" w:rsidRPr="00580330" w:rsidRDefault="00580330" w:rsidP="00580330">
      <w:pPr>
        <w:pBdr>
          <w:top w:val="nil"/>
          <w:left w:val="nil"/>
          <w:bottom w:val="nil"/>
          <w:right w:val="nil"/>
          <w:between w:val="nil"/>
        </w:pBdr>
        <w:spacing w:line="360" w:lineRule="auto"/>
        <w:ind w:firstLine="426"/>
        <w:jc w:val="both"/>
        <w:rPr>
          <w:color w:val="000000"/>
          <w:sz w:val="24"/>
          <w:szCs w:val="24"/>
          <w:lang w:val="en-ID"/>
        </w:rPr>
      </w:pPr>
      <w:r w:rsidRPr="00580330">
        <w:rPr>
          <w:color w:val="000000"/>
          <w:sz w:val="24"/>
          <w:szCs w:val="24"/>
          <w:lang w:val="en-ID"/>
        </w:rPr>
        <w:t xml:space="preserve">Other research has focused on broader digital media and multimedia-based vocabulary learning. AL-Ameri and </w:t>
      </w:r>
      <w:proofErr w:type="spellStart"/>
      <w:r w:rsidRPr="00580330">
        <w:rPr>
          <w:color w:val="000000"/>
          <w:sz w:val="24"/>
          <w:szCs w:val="24"/>
          <w:lang w:val="en-ID"/>
        </w:rPr>
        <w:t>Rababah</w:t>
      </w:r>
      <w:proofErr w:type="spellEnd"/>
      <w:r w:rsidRPr="00580330">
        <w:rPr>
          <w:color w:val="000000"/>
          <w:sz w:val="24"/>
          <w:szCs w:val="24"/>
          <w:lang w:val="en-ID"/>
        </w:rPr>
        <w:t xml:space="preserve"> (2020) reported that YouTube use significantly improved elementary students’ vocabulary achievement. </w:t>
      </w:r>
      <w:proofErr w:type="spellStart"/>
      <w:r w:rsidRPr="00580330">
        <w:rPr>
          <w:color w:val="000000"/>
          <w:sz w:val="24"/>
          <w:szCs w:val="24"/>
          <w:lang w:val="en-ID"/>
        </w:rPr>
        <w:t>Anggraini</w:t>
      </w:r>
      <w:proofErr w:type="spellEnd"/>
      <w:r w:rsidRPr="00580330">
        <w:rPr>
          <w:color w:val="000000"/>
          <w:sz w:val="24"/>
          <w:szCs w:val="24"/>
          <w:lang w:val="en-ID"/>
        </w:rPr>
        <w:t xml:space="preserve"> et al. (2022) found that the Cocomelon YouTube channel could help introduce children’s English vocabulary through attractive audiovisual content. </w:t>
      </w:r>
      <w:proofErr w:type="spellStart"/>
      <w:r w:rsidRPr="00580330">
        <w:rPr>
          <w:color w:val="000000"/>
          <w:sz w:val="24"/>
          <w:szCs w:val="24"/>
          <w:lang w:val="en-ID"/>
        </w:rPr>
        <w:t>Anggaira</w:t>
      </w:r>
      <w:proofErr w:type="spellEnd"/>
      <w:r w:rsidRPr="00580330">
        <w:rPr>
          <w:color w:val="000000"/>
          <w:sz w:val="24"/>
          <w:szCs w:val="24"/>
          <w:lang w:val="en-ID"/>
        </w:rPr>
        <w:t xml:space="preserve"> et al. (2022) also concluded that songs are effective as learning media for young children because they match children’s learning characteristics. Li et al. (2022) explained that multimodal input contributes to vocabulary learning because learners process verbal and non-verbal information together. These findings strengthen the argument that digital music-based media can support English vocabulary learning among young learners.</w:t>
      </w:r>
    </w:p>
    <w:p w14:paraId="4824654E" w14:textId="77777777" w:rsidR="00580330" w:rsidRPr="00580330" w:rsidRDefault="00580330" w:rsidP="00580330">
      <w:pPr>
        <w:pBdr>
          <w:top w:val="nil"/>
          <w:left w:val="nil"/>
          <w:bottom w:val="nil"/>
          <w:right w:val="nil"/>
          <w:between w:val="nil"/>
        </w:pBdr>
        <w:spacing w:line="360" w:lineRule="auto"/>
        <w:ind w:firstLine="426"/>
        <w:jc w:val="both"/>
        <w:rPr>
          <w:color w:val="000000"/>
          <w:sz w:val="24"/>
          <w:szCs w:val="24"/>
          <w:lang w:val="en-ID"/>
        </w:rPr>
      </w:pPr>
      <w:r w:rsidRPr="00580330">
        <w:rPr>
          <w:color w:val="000000"/>
          <w:sz w:val="24"/>
          <w:szCs w:val="24"/>
          <w:lang w:val="en-ID"/>
        </w:rPr>
        <w:t xml:space="preserve">Although previous studies have shown positive results, several research gaps still remain. Many studies focus on general children’s songs or digital media without specifically examining kids’ songs on YouTube in an elementary Islamic school context. Some studies involve preschool learners, while others focus on secondary students, so fewer studies directly address fifth-grade students in MI settings. Limited research also examines short-term vocabulary growth through a one-group pre-test and post-test design in a local Indonesian school context. This means that the effectiveness of kids’ songs on YouTube in this specific setting still needs empirical confirmation. Research that investigates this topic in MI Darul </w:t>
      </w:r>
      <w:proofErr w:type="spellStart"/>
      <w:r w:rsidRPr="00580330">
        <w:rPr>
          <w:color w:val="000000"/>
          <w:sz w:val="24"/>
          <w:szCs w:val="24"/>
          <w:lang w:val="en-ID"/>
        </w:rPr>
        <w:t>Muta’allimin</w:t>
      </w:r>
      <w:proofErr w:type="spellEnd"/>
      <w:r w:rsidRPr="00580330">
        <w:rPr>
          <w:color w:val="000000"/>
          <w:sz w:val="24"/>
          <w:szCs w:val="24"/>
          <w:lang w:val="en-ID"/>
        </w:rPr>
        <w:t xml:space="preserve"> </w:t>
      </w:r>
      <w:proofErr w:type="spellStart"/>
      <w:r w:rsidRPr="00580330">
        <w:rPr>
          <w:color w:val="000000"/>
          <w:sz w:val="24"/>
          <w:szCs w:val="24"/>
          <w:lang w:val="en-ID"/>
        </w:rPr>
        <w:t>Patianrowo</w:t>
      </w:r>
      <w:proofErr w:type="spellEnd"/>
      <w:r w:rsidRPr="00580330">
        <w:rPr>
          <w:color w:val="000000"/>
          <w:sz w:val="24"/>
          <w:szCs w:val="24"/>
          <w:lang w:val="en-ID"/>
        </w:rPr>
        <w:t xml:space="preserve"> </w:t>
      </w:r>
      <w:proofErr w:type="spellStart"/>
      <w:r w:rsidRPr="00580330">
        <w:rPr>
          <w:color w:val="000000"/>
          <w:sz w:val="24"/>
          <w:szCs w:val="24"/>
          <w:lang w:val="en-ID"/>
        </w:rPr>
        <w:lastRenderedPageBreak/>
        <w:t>Nganjuk</w:t>
      </w:r>
      <w:proofErr w:type="spellEnd"/>
      <w:r w:rsidRPr="00580330">
        <w:rPr>
          <w:color w:val="000000"/>
          <w:sz w:val="24"/>
          <w:szCs w:val="24"/>
          <w:lang w:val="en-ID"/>
        </w:rPr>
        <w:t xml:space="preserve"> can therefore contribute new evidence and strengthen the existing body of knowledge.</w:t>
      </w:r>
    </w:p>
    <w:p w14:paraId="374F43B8" w14:textId="77777777" w:rsidR="00580330" w:rsidRPr="00580330" w:rsidRDefault="00580330" w:rsidP="00580330">
      <w:pPr>
        <w:pBdr>
          <w:top w:val="nil"/>
          <w:left w:val="nil"/>
          <w:bottom w:val="nil"/>
          <w:right w:val="nil"/>
          <w:between w:val="nil"/>
        </w:pBdr>
        <w:spacing w:line="360" w:lineRule="auto"/>
        <w:ind w:firstLine="426"/>
        <w:jc w:val="both"/>
        <w:rPr>
          <w:color w:val="000000"/>
          <w:sz w:val="24"/>
          <w:szCs w:val="24"/>
          <w:lang w:val="en-ID"/>
        </w:rPr>
      </w:pPr>
      <w:r w:rsidRPr="00580330">
        <w:rPr>
          <w:color w:val="000000"/>
          <w:sz w:val="24"/>
          <w:szCs w:val="24"/>
          <w:lang w:val="en-ID"/>
        </w:rPr>
        <w:t xml:space="preserve">The present study is important because vocabulary problems are still commonly found among fifth-grade students in many elementary classrooms. At MI Darul </w:t>
      </w:r>
      <w:proofErr w:type="spellStart"/>
      <w:r w:rsidRPr="00580330">
        <w:rPr>
          <w:color w:val="000000"/>
          <w:sz w:val="24"/>
          <w:szCs w:val="24"/>
          <w:lang w:val="en-ID"/>
        </w:rPr>
        <w:t>Muta’allimin</w:t>
      </w:r>
      <w:proofErr w:type="spellEnd"/>
      <w:r w:rsidRPr="00580330">
        <w:rPr>
          <w:color w:val="000000"/>
          <w:sz w:val="24"/>
          <w:szCs w:val="24"/>
          <w:lang w:val="en-ID"/>
        </w:rPr>
        <w:t xml:space="preserve"> </w:t>
      </w:r>
      <w:proofErr w:type="spellStart"/>
      <w:r w:rsidRPr="00580330">
        <w:rPr>
          <w:color w:val="000000"/>
          <w:sz w:val="24"/>
          <w:szCs w:val="24"/>
          <w:lang w:val="en-ID"/>
        </w:rPr>
        <w:t>Patianrowo</w:t>
      </w:r>
      <w:proofErr w:type="spellEnd"/>
      <w:r w:rsidRPr="00580330">
        <w:rPr>
          <w:color w:val="000000"/>
          <w:sz w:val="24"/>
          <w:szCs w:val="24"/>
          <w:lang w:val="en-ID"/>
        </w:rPr>
        <w:t xml:space="preserve"> </w:t>
      </w:r>
      <w:proofErr w:type="spellStart"/>
      <w:r w:rsidRPr="00580330">
        <w:rPr>
          <w:color w:val="000000"/>
          <w:sz w:val="24"/>
          <w:szCs w:val="24"/>
          <w:lang w:val="en-ID"/>
        </w:rPr>
        <w:t>Nganjuk</w:t>
      </w:r>
      <w:proofErr w:type="spellEnd"/>
      <w:r w:rsidRPr="00580330">
        <w:rPr>
          <w:color w:val="000000"/>
          <w:sz w:val="24"/>
          <w:szCs w:val="24"/>
          <w:lang w:val="en-ID"/>
        </w:rPr>
        <w:t>, preliminary classroom observation indicated that students had difficulty recalling and using English vocabulary accurately. Some students showed low confidence and limited participation when vocabulary activities were delivered through conventional methods. The classroom atmosphere also needed more interactive and attractive media to make learning more effective. Kids’ songs on YouTube may offer a practical solution because they provide repetition, audio-visual support, and enjoyable content that suits young learners’ characteristics. This study is therefore relevant both pedagogically and contextually.</w:t>
      </w:r>
    </w:p>
    <w:p w14:paraId="76E5B046" w14:textId="77777777" w:rsidR="00580330" w:rsidRPr="00580330" w:rsidRDefault="00580330" w:rsidP="00580330">
      <w:pPr>
        <w:pBdr>
          <w:top w:val="nil"/>
          <w:left w:val="nil"/>
          <w:bottom w:val="nil"/>
          <w:right w:val="nil"/>
          <w:between w:val="nil"/>
        </w:pBdr>
        <w:spacing w:line="360" w:lineRule="auto"/>
        <w:ind w:firstLine="426"/>
        <w:jc w:val="both"/>
        <w:rPr>
          <w:color w:val="000000"/>
          <w:sz w:val="24"/>
          <w:szCs w:val="24"/>
          <w:lang w:val="en-ID"/>
        </w:rPr>
      </w:pPr>
      <w:r w:rsidRPr="00580330">
        <w:rPr>
          <w:color w:val="000000"/>
          <w:sz w:val="24"/>
          <w:szCs w:val="24"/>
          <w:lang w:val="en-ID"/>
        </w:rPr>
        <w:t xml:space="preserve">This study aims to investigate whether kids’ songs on YouTube can significantly enhance students’ vocabulary mastery among fifth-grade students at MI Darul </w:t>
      </w:r>
      <w:proofErr w:type="spellStart"/>
      <w:r w:rsidRPr="00580330">
        <w:rPr>
          <w:color w:val="000000"/>
          <w:sz w:val="24"/>
          <w:szCs w:val="24"/>
          <w:lang w:val="en-ID"/>
        </w:rPr>
        <w:t>Muta’allimin</w:t>
      </w:r>
      <w:proofErr w:type="spellEnd"/>
      <w:r w:rsidRPr="00580330">
        <w:rPr>
          <w:color w:val="000000"/>
          <w:sz w:val="24"/>
          <w:szCs w:val="24"/>
          <w:lang w:val="en-ID"/>
        </w:rPr>
        <w:t xml:space="preserve"> </w:t>
      </w:r>
      <w:proofErr w:type="spellStart"/>
      <w:r w:rsidRPr="00580330">
        <w:rPr>
          <w:color w:val="000000"/>
          <w:sz w:val="24"/>
          <w:szCs w:val="24"/>
          <w:lang w:val="en-ID"/>
        </w:rPr>
        <w:t>Patianrowo</w:t>
      </w:r>
      <w:proofErr w:type="spellEnd"/>
      <w:r w:rsidRPr="00580330">
        <w:rPr>
          <w:color w:val="000000"/>
          <w:sz w:val="24"/>
          <w:szCs w:val="24"/>
          <w:lang w:val="en-ID"/>
        </w:rPr>
        <w:t xml:space="preserve"> </w:t>
      </w:r>
      <w:proofErr w:type="spellStart"/>
      <w:r w:rsidRPr="00580330">
        <w:rPr>
          <w:color w:val="000000"/>
          <w:sz w:val="24"/>
          <w:szCs w:val="24"/>
          <w:lang w:val="en-ID"/>
        </w:rPr>
        <w:t>Nganjuk</w:t>
      </w:r>
      <w:proofErr w:type="spellEnd"/>
      <w:r w:rsidRPr="00580330">
        <w:rPr>
          <w:color w:val="000000"/>
          <w:sz w:val="24"/>
          <w:szCs w:val="24"/>
          <w:lang w:val="en-ID"/>
        </w:rPr>
        <w:t>. The study is expected to contribute to English language teaching by offering evidence about the effectiveness of song-based digital media for young learners. It may also give teachers an alternative strategy for teaching vocabulary in a more interesting and memorable way. For students, the use of kids’ songs on YouTube may create a more enjoyable learning experience and support better vocabulary retention. For future researchers, the study may serve as a reference for further investigations into vocabulary learning, multimedia instruction, and digital classroom practices.</w:t>
      </w:r>
    </w:p>
    <w:p w14:paraId="112519E2" w14:textId="46B516BC" w:rsidR="00535505" w:rsidRPr="00535505" w:rsidRDefault="00535505" w:rsidP="0071505F">
      <w:pPr>
        <w:pBdr>
          <w:top w:val="nil"/>
          <w:left w:val="nil"/>
          <w:bottom w:val="nil"/>
          <w:right w:val="nil"/>
          <w:between w:val="nil"/>
        </w:pBdr>
        <w:spacing w:after="120" w:line="360" w:lineRule="auto"/>
        <w:ind w:hanging="2"/>
        <w:jc w:val="both"/>
        <w:rPr>
          <w:b/>
          <w:bCs/>
          <w:color w:val="000000"/>
          <w:sz w:val="24"/>
          <w:szCs w:val="24"/>
          <w:lang w:val="en-ID"/>
        </w:rPr>
      </w:pPr>
      <w:r w:rsidRPr="00535505">
        <w:rPr>
          <w:b/>
          <w:bCs/>
          <w:color w:val="000000"/>
          <w:sz w:val="24"/>
          <w:szCs w:val="24"/>
          <w:lang w:val="en-ID"/>
        </w:rPr>
        <w:t>METHODS</w:t>
      </w:r>
      <w:r w:rsidR="0071505F">
        <w:rPr>
          <w:b/>
          <w:bCs/>
          <w:color w:val="000000"/>
          <w:sz w:val="24"/>
          <w:szCs w:val="24"/>
          <w:lang w:val="en-ID"/>
        </w:rPr>
        <w:t xml:space="preserve"> - </w:t>
      </w:r>
      <w:r w:rsidRPr="00535505">
        <w:rPr>
          <w:b/>
          <w:bCs/>
          <w:i/>
          <w:iCs/>
          <w:color w:val="000000"/>
          <w:sz w:val="24"/>
          <w:szCs w:val="24"/>
          <w:lang w:val="en-ID"/>
        </w:rPr>
        <w:t>(Arial 12 pt, Bold, Uppercase)</w:t>
      </w:r>
    </w:p>
    <w:p w14:paraId="575EB15E" w14:textId="77777777" w:rsidR="00535505" w:rsidRPr="0071505F" w:rsidRDefault="00535505" w:rsidP="00535505">
      <w:pPr>
        <w:pBdr>
          <w:top w:val="nil"/>
          <w:left w:val="nil"/>
          <w:bottom w:val="nil"/>
          <w:right w:val="nil"/>
          <w:between w:val="nil"/>
        </w:pBdr>
        <w:spacing w:after="120" w:line="360" w:lineRule="auto"/>
        <w:ind w:hanging="2"/>
        <w:jc w:val="both"/>
        <w:rPr>
          <w:color w:val="000000"/>
          <w:sz w:val="24"/>
          <w:szCs w:val="24"/>
          <w:lang w:val="en-ID"/>
        </w:rPr>
      </w:pPr>
      <w:r w:rsidRPr="0071505F">
        <w:rPr>
          <w:color w:val="000000"/>
          <w:sz w:val="24"/>
          <w:szCs w:val="24"/>
          <w:lang w:val="en-ID"/>
        </w:rPr>
        <w:t>This section explains the research design, participants, instruments, procedures, and techniques of data analysis.</w:t>
      </w:r>
    </w:p>
    <w:p w14:paraId="66C73AD0" w14:textId="77777777" w:rsidR="00535505" w:rsidRPr="00535505" w:rsidRDefault="00535505" w:rsidP="0071505F">
      <w:pPr>
        <w:pBdr>
          <w:top w:val="nil"/>
          <w:left w:val="nil"/>
          <w:bottom w:val="nil"/>
          <w:right w:val="nil"/>
          <w:between w:val="nil"/>
        </w:pBdr>
        <w:spacing w:after="120" w:line="360" w:lineRule="auto"/>
        <w:ind w:firstLine="426"/>
        <w:jc w:val="both"/>
        <w:rPr>
          <w:b/>
          <w:bCs/>
          <w:color w:val="000000"/>
          <w:sz w:val="24"/>
          <w:szCs w:val="24"/>
          <w:lang w:val="en-ID"/>
        </w:rPr>
      </w:pPr>
      <w:r w:rsidRPr="0071505F">
        <w:rPr>
          <w:color w:val="000000"/>
          <w:sz w:val="24"/>
          <w:szCs w:val="24"/>
          <w:lang w:val="en-ID"/>
        </w:rPr>
        <w:t>The first paragraph should not be indented, while the following paragraphs should use first-line indentation of 0.75 cm. Do not leave extra spaces between paragraphs.</w:t>
      </w:r>
    </w:p>
    <w:p w14:paraId="04282B56" w14:textId="77777777" w:rsidR="00535505" w:rsidRPr="00535505" w:rsidRDefault="00535505" w:rsidP="00535505">
      <w:pPr>
        <w:pBdr>
          <w:top w:val="nil"/>
          <w:left w:val="nil"/>
          <w:bottom w:val="nil"/>
          <w:right w:val="nil"/>
          <w:between w:val="nil"/>
        </w:pBdr>
        <w:spacing w:after="120" w:line="360" w:lineRule="auto"/>
        <w:ind w:hanging="2"/>
        <w:jc w:val="both"/>
        <w:rPr>
          <w:b/>
          <w:bCs/>
          <w:color w:val="000000"/>
          <w:sz w:val="24"/>
          <w:szCs w:val="24"/>
          <w:lang w:val="en-ID"/>
        </w:rPr>
      </w:pPr>
      <w:r w:rsidRPr="00535505">
        <w:rPr>
          <w:b/>
          <w:bCs/>
          <w:color w:val="000000"/>
          <w:sz w:val="24"/>
          <w:szCs w:val="24"/>
          <w:lang w:val="en-ID"/>
        </w:rPr>
        <w:t>Participants</w:t>
      </w:r>
    </w:p>
    <w:p w14:paraId="141339B1" w14:textId="77777777" w:rsidR="00535505" w:rsidRPr="00535505" w:rsidRDefault="00535505" w:rsidP="00535505">
      <w:pPr>
        <w:pBdr>
          <w:top w:val="nil"/>
          <w:left w:val="nil"/>
          <w:bottom w:val="nil"/>
          <w:right w:val="nil"/>
          <w:between w:val="nil"/>
        </w:pBdr>
        <w:spacing w:after="120" w:line="360" w:lineRule="auto"/>
        <w:ind w:hanging="2"/>
        <w:jc w:val="both"/>
        <w:rPr>
          <w:b/>
          <w:bCs/>
          <w:color w:val="000000"/>
          <w:sz w:val="24"/>
          <w:szCs w:val="24"/>
          <w:lang w:val="en-ID"/>
        </w:rPr>
      </w:pPr>
      <w:r w:rsidRPr="00535505">
        <w:rPr>
          <w:b/>
          <w:bCs/>
          <w:color w:val="000000"/>
          <w:sz w:val="24"/>
          <w:szCs w:val="24"/>
          <w:lang w:val="en-ID"/>
        </w:rPr>
        <w:t>Instruments</w:t>
      </w:r>
    </w:p>
    <w:p w14:paraId="4098FEA9" w14:textId="77777777" w:rsidR="00535505" w:rsidRPr="00535505" w:rsidRDefault="00535505" w:rsidP="00535505">
      <w:pPr>
        <w:pBdr>
          <w:top w:val="nil"/>
          <w:left w:val="nil"/>
          <w:bottom w:val="nil"/>
          <w:right w:val="nil"/>
          <w:between w:val="nil"/>
        </w:pBdr>
        <w:spacing w:after="120" w:line="360" w:lineRule="auto"/>
        <w:ind w:hanging="2"/>
        <w:jc w:val="both"/>
        <w:rPr>
          <w:b/>
          <w:bCs/>
          <w:color w:val="000000"/>
          <w:sz w:val="24"/>
          <w:szCs w:val="24"/>
          <w:lang w:val="en-ID"/>
        </w:rPr>
      </w:pPr>
      <w:r w:rsidRPr="00535505">
        <w:rPr>
          <w:b/>
          <w:bCs/>
          <w:color w:val="000000"/>
          <w:sz w:val="24"/>
          <w:szCs w:val="24"/>
          <w:lang w:val="en-ID"/>
        </w:rPr>
        <w:t>Procedures</w:t>
      </w:r>
    </w:p>
    <w:p w14:paraId="486E7E8C" w14:textId="791F9923" w:rsidR="00535505" w:rsidRPr="00535505" w:rsidRDefault="00535505" w:rsidP="00535505">
      <w:pPr>
        <w:pBdr>
          <w:top w:val="nil"/>
          <w:left w:val="nil"/>
          <w:bottom w:val="nil"/>
          <w:right w:val="nil"/>
          <w:between w:val="nil"/>
        </w:pBdr>
        <w:spacing w:after="120" w:line="360" w:lineRule="auto"/>
        <w:ind w:hanging="2"/>
        <w:jc w:val="both"/>
        <w:rPr>
          <w:b/>
          <w:bCs/>
          <w:color w:val="000000"/>
          <w:sz w:val="24"/>
          <w:szCs w:val="24"/>
          <w:lang w:val="en-ID"/>
        </w:rPr>
      </w:pPr>
      <w:r w:rsidRPr="00535505">
        <w:rPr>
          <w:b/>
          <w:bCs/>
          <w:color w:val="000000"/>
          <w:sz w:val="24"/>
          <w:szCs w:val="24"/>
          <w:lang w:val="en-ID"/>
        </w:rPr>
        <w:t>Data Analysis</w:t>
      </w:r>
      <w:r w:rsidR="0071505F">
        <w:rPr>
          <w:b/>
          <w:bCs/>
          <w:color w:val="000000"/>
          <w:sz w:val="24"/>
          <w:szCs w:val="24"/>
          <w:lang w:val="en-ID"/>
        </w:rPr>
        <w:tab/>
      </w:r>
    </w:p>
    <w:p w14:paraId="51F9A2F1" w14:textId="2C3607BC" w:rsidR="00535505" w:rsidRPr="00535505" w:rsidRDefault="00535505" w:rsidP="00535505">
      <w:pPr>
        <w:pBdr>
          <w:top w:val="nil"/>
          <w:left w:val="nil"/>
          <w:bottom w:val="nil"/>
          <w:right w:val="nil"/>
          <w:between w:val="nil"/>
        </w:pBdr>
        <w:spacing w:after="120" w:line="360" w:lineRule="auto"/>
        <w:ind w:hanging="2"/>
        <w:jc w:val="both"/>
        <w:rPr>
          <w:b/>
          <w:bCs/>
          <w:color w:val="000000"/>
          <w:sz w:val="24"/>
          <w:szCs w:val="24"/>
          <w:lang w:val="en-ID"/>
        </w:rPr>
      </w:pPr>
    </w:p>
    <w:p w14:paraId="46D3AA64" w14:textId="7E88E713" w:rsidR="00535505" w:rsidRPr="00535505" w:rsidRDefault="00535505" w:rsidP="0071505F">
      <w:pPr>
        <w:pBdr>
          <w:top w:val="nil"/>
          <w:left w:val="nil"/>
          <w:bottom w:val="nil"/>
          <w:right w:val="nil"/>
          <w:between w:val="nil"/>
        </w:pBdr>
        <w:spacing w:after="120" w:line="360" w:lineRule="auto"/>
        <w:ind w:hanging="2"/>
        <w:jc w:val="both"/>
        <w:rPr>
          <w:b/>
          <w:bCs/>
          <w:color w:val="000000"/>
          <w:sz w:val="24"/>
          <w:szCs w:val="24"/>
          <w:lang w:val="en-ID"/>
        </w:rPr>
      </w:pPr>
      <w:r w:rsidRPr="00535505">
        <w:rPr>
          <w:b/>
          <w:bCs/>
          <w:color w:val="000000"/>
          <w:sz w:val="24"/>
          <w:szCs w:val="24"/>
          <w:lang w:val="en-ID"/>
        </w:rPr>
        <w:t>RESULTS AND DISCUSSION</w:t>
      </w:r>
      <w:r w:rsidR="0071505F">
        <w:rPr>
          <w:b/>
          <w:bCs/>
          <w:color w:val="000000"/>
          <w:sz w:val="24"/>
          <w:szCs w:val="24"/>
          <w:lang w:val="en-ID"/>
        </w:rPr>
        <w:t xml:space="preserve"> - </w:t>
      </w:r>
      <w:r w:rsidRPr="00535505">
        <w:rPr>
          <w:b/>
          <w:bCs/>
          <w:i/>
          <w:iCs/>
          <w:color w:val="000000"/>
          <w:sz w:val="24"/>
          <w:szCs w:val="24"/>
          <w:lang w:val="en-ID"/>
        </w:rPr>
        <w:t>(Arial 12 pt, Bold, Uppercase)</w:t>
      </w:r>
    </w:p>
    <w:p w14:paraId="413C8F7A" w14:textId="77777777" w:rsidR="00535505" w:rsidRPr="0071505F" w:rsidRDefault="00535505" w:rsidP="00535505">
      <w:pPr>
        <w:pBdr>
          <w:top w:val="nil"/>
          <w:left w:val="nil"/>
          <w:bottom w:val="nil"/>
          <w:right w:val="nil"/>
          <w:between w:val="nil"/>
        </w:pBdr>
        <w:spacing w:after="120" w:line="360" w:lineRule="auto"/>
        <w:ind w:hanging="2"/>
        <w:jc w:val="both"/>
        <w:rPr>
          <w:color w:val="000000"/>
          <w:sz w:val="24"/>
          <w:szCs w:val="24"/>
          <w:lang w:val="en-ID"/>
        </w:rPr>
      </w:pPr>
      <w:r w:rsidRPr="0071505F">
        <w:rPr>
          <w:color w:val="000000"/>
          <w:sz w:val="24"/>
          <w:szCs w:val="24"/>
          <w:lang w:val="en-ID"/>
        </w:rPr>
        <w:t>This section presents the findings of the study and discusses them in relation to theories or previous studies.</w:t>
      </w:r>
    </w:p>
    <w:p w14:paraId="4B590A4B" w14:textId="77777777" w:rsidR="00535505" w:rsidRPr="0071505F" w:rsidRDefault="00535505" w:rsidP="0071505F">
      <w:pPr>
        <w:pBdr>
          <w:top w:val="nil"/>
          <w:left w:val="nil"/>
          <w:bottom w:val="nil"/>
          <w:right w:val="nil"/>
          <w:between w:val="nil"/>
        </w:pBdr>
        <w:spacing w:after="120" w:line="360" w:lineRule="auto"/>
        <w:ind w:firstLine="426"/>
        <w:jc w:val="both"/>
        <w:rPr>
          <w:color w:val="000000"/>
          <w:sz w:val="24"/>
          <w:szCs w:val="24"/>
          <w:lang w:val="en-ID"/>
        </w:rPr>
      </w:pPr>
      <w:r w:rsidRPr="0071505F">
        <w:rPr>
          <w:color w:val="000000"/>
          <w:sz w:val="24"/>
          <w:szCs w:val="24"/>
          <w:lang w:val="en-ID"/>
        </w:rPr>
        <w:t>The first paragraph should not be indented, while the following paragraphs should use first-line indentation of 0.75 cm. Do not leave extra spaces between paragraphs.</w:t>
      </w:r>
    </w:p>
    <w:p w14:paraId="31ECCA52" w14:textId="77777777" w:rsidR="00535505" w:rsidRPr="00535505" w:rsidRDefault="00535505" w:rsidP="00535505">
      <w:pPr>
        <w:pBdr>
          <w:top w:val="nil"/>
          <w:left w:val="nil"/>
          <w:bottom w:val="nil"/>
          <w:right w:val="nil"/>
          <w:between w:val="nil"/>
        </w:pBdr>
        <w:spacing w:after="120" w:line="360" w:lineRule="auto"/>
        <w:ind w:hanging="2"/>
        <w:jc w:val="both"/>
        <w:rPr>
          <w:b/>
          <w:bCs/>
          <w:color w:val="000000"/>
          <w:sz w:val="24"/>
          <w:szCs w:val="24"/>
          <w:lang w:val="en-ID"/>
        </w:rPr>
      </w:pPr>
      <w:r w:rsidRPr="00535505">
        <w:rPr>
          <w:b/>
          <w:bCs/>
          <w:color w:val="000000"/>
          <w:sz w:val="24"/>
          <w:szCs w:val="24"/>
          <w:lang w:val="en-ID"/>
        </w:rPr>
        <w:t>Subheading 1</w:t>
      </w:r>
    </w:p>
    <w:p w14:paraId="641A74EB" w14:textId="77777777" w:rsidR="00535505" w:rsidRPr="00535505" w:rsidRDefault="00535505" w:rsidP="00535505">
      <w:pPr>
        <w:pBdr>
          <w:top w:val="nil"/>
          <w:left w:val="nil"/>
          <w:bottom w:val="nil"/>
          <w:right w:val="nil"/>
          <w:between w:val="nil"/>
        </w:pBdr>
        <w:spacing w:after="120" w:line="360" w:lineRule="auto"/>
        <w:ind w:hanging="2"/>
        <w:jc w:val="both"/>
        <w:rPr>
          <w:b/>
          <w:bCs/>
          <w:color w:val="000000"/>
          <w:sz w:val="24"/>
          <w:szCs w:val="24"/>
          <w:lang w:val="en-ID"/>
        </w:rPr>
      </w:pPr>
      <w:r w:rsidRPr="00535505">
        <w:rPr>
          <w:b/>
          <w:bCs/>
          <w:color w:val="000000"/>
          <w:sz w:val="24"/>
          <w:szCs w:val="24"/>
          <w:lang w:val="en-ID"/>
        </w:rPr>
        <w:t>Subheading 2</w:t>
      </w:r>
    </w:p>
    <w:p w14:paraId="66043FFF" w14:textId="77777777" w:rsidR="00535505" w:rsidRPr="00535505" w:rsidRDefault="00535505" w:rsidP="00535505">
      <w:pPr>
        <w:pBdr>
          <w:top w:val="nil"/>
          <w:left w:val="nil"/>
          <w:bottom w:val="nil"/>
          <w:right w:val="nil"/>
          <w:between w:val="nil"/>
        </w:pBdr>
        <w:spacing w:after="120" w:line="360" w:lineRule="auto"/>
        <w:ind w:hanging="2"/>
        <w:jc w:val="both"/>
        <w:rPr>
          <w:b/>
          <w:bCs/>
          <w:color w:val="000000"/>
          <w:sz w:val="24"/>
          <w:szCs w:val="24"/>
          <w:lang w:val="en-ID"/>
        </w:rPr>
      </w:pPr>
      <w:r w:rsidRPr="00535505">
        <w:rPr>
          <w:b/>
          <w:bCs/>
          <w:color w:val="000000"/>
          <w:sz w:val="24"/>
          <w:szCs w:val="24"/>
          <w:lang w:val="en-ID"/>
        </w:rPr>
        <w:t>Subheading 3</w:t>
      </w:r>
    </w:p>
    <w:p w14:paraId="4C1817AA" w14:textId="6515BD95" w:rsidR="00535505" w:rsidRPr="00535505" w:rsidRDefault="00535505" w:rsidP="00535505">
      <w:pPr>
        <w:pBdr>
          <w:top w:val="nil"/>
          <w:left w:val="nil"/>
          <w:bottom w:val="nil"/>
          <w:right w:val="nil"/>
          <w:between w:val="nil"/>
        </w:pBdr>
        <w:spacing w:after="120" w:line="360" w:lineRule="auto"/>
        <w:ind w:hanging="2"/>
        <w:jc w:val="both"/>
        <w:rPr>
          <w:b/>
          <w:bCs/>
          <w:color w:val="000000"/>
          <w:sz w:val="24"/>
          <w:szCs w:val="24"/>
          <w:lang w:val="en-ID"/>
        </w:rPr>
      </w:pPr>
    </w:p>
    <w:p w14:paraId="5C4392DA" w14:textId="413714A3" w:rsidR="00535505" w:rsidRPr="00535505" w:rsidRDefault="00535505" w:rsidP="0071505F">
      <w:pPr>
        <w:pBdr>
          <w:top w:val="nil"/>
          <w:left w:val="nil"/>
          <w:bottom w:val="nil"/>
          <w:right w:val="nil"/>
          <w:between w:val="nil"/>
        </w:pBdr>
        <w:spacing w:after="120" w:line="360" w:lineRule="auto"/>
        <w:ind w:hanging="2"/>
        <w:jc w:val="both"/>
        <w:rPr>
          <w:b/>
          <w:bCs/>
          <w:color w:val="000000"/>
          <w:sz w:val="24"/>
          <w:szCs w:val="24"/>
          <w:lang w:val="en-ID"/>
        </w:rPr>
      </w:pPr>
      <w:r w:rsidRPr="00535505">
        <w:rPr>
          <w:b/>
          <w:bCs/>
          <w:color w:val="000000"/>
          <w:sz w:val="24"/>
          <w:szCs w:val="24"/>
          <w:lang w:val="en-ID"/>
        </w:rPr>
        <w:t>CONCLUSION</w:t>
      </w:r>
      <w:r w:rsidR="0071505F">
        <w:rPr>
          <w:b/>
          <w:bCs/>
          <w:color w:val="000000"/>
          <w:sz w:val="24"/>
          <w:szCs w:val="24"/>
          <w:lang w:val="en-ID"/>
        </w:rPr>
        <w:t xml:space="preserve"> - </w:t>
      </w:r>
      <w:r w:rsidRPr="00535505">
        <w:rPr>
          <w:b/>
          <w:bCs/>
          <w:i/>
          <w:iCs/>
          <w:color w:val="000000"/>
          <w:sz w:val="24"/>
          <w:szCs w:val="24"/>
          <w:lang w:val="en-ID"/>
        </w:rPr>
        <w:t>(Arial 12 pt, Bold, Uppercase)</w:t>
      </w:r>
    </w:p>
    <w:p w14:paraId="27659EEC" w14:textId="77777777" w:rsidR="00535505" w:rsidRPr="0071505F" w:rsidRDefault="00535505" w:rsidP="00535505">
      <w:pPr>
        <w:pBdr>
          <w:top w:val="nil"/>
          <w:left w:val="nil"/>
          <w:bottom w:val="nil"/>
          <w:right w:val="nil"/>
          <w:between w:val="nil"/>
        </w:pBdr>
        <w:spacing w:after="120" w:line="360" w:lineRule="auto"/>
        <w:ind w:hanging="2"/>
        <w:jc w:val="both"/>
        <w:rPr>
          <w:color w:val="000000"/>
          <w:sz w:val="24"/>
          <w:szCs w:val="24"/>
          <w:lang w:val="en-ID"/>
        </w:rPr>
      </w:pPr>
      <w:r w:rsidRPr="0071505F">
        <w:rPr>
          <w:color w:val="000000"/>
          <w:sz w:val="24"/>
          <w:szCs w:val="24"/>
          <w:lang w:val="en-ID"/>
        </w:rPr>
        <w:t>This section contains the summary of the findings, implications of the study, and recommendations for future research.</w:t>
      </w:r>
    </w:p>
    <w:p w14:paraId="008E8287" w14:textId="77777777" w:rsidR="00535505" w:rsidRPr="00535505" w:rsidRDefault="00535505" w:rsidP="0071505F">
      <w:pPr>
        <w:pBdr>
          <w:top w:val="nil"/>
          <w:left w:val="nil"/>
          <w:bottom w:val="nil"/>
          <w:right w:val="nil"/>
          <w:between w:val="nil"/>
        </w:pBdr>
        <w:spacing w:after="120" w:line="360" w:lineRule="auto"/>
        <w:ind w:firstLine="426"/>
        <w:jc w:val="both"/>
        <w:rPr>
          <w:b/>
          <w:bCs/>
          <w:color w:val="000000"/>
          <w:sz w:val="24"/>
          <w:szCs w:val="24"/>
          <w:lang w:val="en-ID"/>
        </w:rPr>
      </w:pPr>
      <w:r w:rsidRPr="0071505F">
        <w:rPr>
          <w:color w:val="000000"/>
          <w:sz w:val="24"/>
          <w:szCs w:val="24"/>
          <w:lang w:val="en-ID"/>
        </w:rPr>
        <w:t>The first paragraph should not be indented, while the following paragraphs should use first-line indentation of 0.75 cm. Do not leave extra spaces between paragraphs.</w:t>
      </w:r>
    </w:p>
    <w:p w14:paraId="763230C2" w14:textId="179CF713" w:rsidR="00535505" w:rsidRDefault="00535505" w:rsidP="00535505">
      <w:pPr>
        <w:pBdr>
          <w:top w:val="nil"/>
          <w:left w:val="nil"/>
          <w:bottom w:val="nil"/>
          <w:right w:val="nil"/>
          <w:between w:val="nil"/>
        </w:pBdr>
        <w:spacing w:after="120" w:line="360" w:lineRule="auto"/>
        <w:ind w:hanging="2"/>
        <w:jc w:val="both"/>
        <w:rPr>
          <w:b/>
          <w:bCs/>
          <w:color w:val="000000"/>
          <w:sz w:val="24"/>
          <w:szCs w:val="24"/>
          <w:lang w:val="en-ID"/>
        </w:rPr>
      </w:pPr>
    </w:p>
    <w:p w14:paraId="76B0AA26" w14:textId="77777777" w:rsidR="0071505F" w:rsidRDefault="0071505F" w:rsidP="00535505">
      <w:pPr>
        <w:pBdr>
          <w:top w:val="nil"/>
          <w:left w:val="nil"/>
          <w:bottom w:val="nil"/>
          <w:right w:val="nil"/>
          <w:between w:val="nil"/>
        </w:pBdr>
        <w:spacing w:after="120" w:line="360" w:lineRule="auto"/>
        <w:ind w:hanging="2"/>
        <w:jc w:val="both"/>
        <w:rPr>
          <w:b/>
          <w:bCs/>
          <w:color w:val="000000"/>
          <w:sz w:val="24"/>
          <w:szCs w:val="24"/>
          <w:lang w:val="en-ID"/>
        </w:rPr>
      </w:pPr>
    </w:p>
    <w:p w14:paraId="27849034" w14:textId="77777777" w:rsidR="0071505F" w:rsidRPr="00535505" w:rsidRDefault="0071505F" w:rsidP="00535505">
      <w:pPr>
        <w:pBdr>
          <w:top w:val="nil"/>
          <w:left w:val="nil"/>
          <w:bottom w:val="nil"/>
          <w:right w:val="nil"/>
          <w:between w:val="nil"/>
        </w:pBdr>
        <w:spacing w:after="120" w:line="360" w:lineRule="auto"/>
        <w:ind w:hanging="2"/>
        <w:jc w:val="both"/>
        <w:rPr>
          <w:b/>
          <w:bCs/>
          <w:color w:val="000000"/>
          <w:sz w:val="24"/>
          <w:szCs w:val="24"/>
          <w:lang w:val="en-ID"/>
        </w:rPr>
      </w:pPr>
    </w:p>
    <w:p w14:paraId="619D19CF" w14:textId="79E9FF3D" w:rsidR="00535505" w:rsidRPr="00535505" w:rsidRDefault="00535505" w:rsidP="0071505F">
      <w:pPr>
        <w:pBdr>
          <w:top w:val="nil"/>
          <w:left w:val="nil"/>
          <w:bottom w:val="nil"/>
          <w:right w:val="nil"/>
          <w:between w:val="nil"/>
        </w:pBdr>
        <w:spacing w:after="120" w:line="360" w:lineRule="auto"/>
        <w:ind w:hanging="2"/>
        <w:jc w:val="both"/>
        <w:rPr>
          <w:b/>
          <w:bCs/>
          <w:color w:val="000000"/>
          <w:sz w:val="24"/>
          <w:szCs w:val="24"/>
          <w:lang w:val="en-ID"/>
        </w:rPr>
      </w:pPr>
      <w:r w:rsidRPr="00535505">
        <w:rPr>
          <w:b/>
          <w:bCs/>
          <w:color w:val="000000"/>
          <w:sz w:val="24"/>
          <w:szCs w:val="24"/>
          <w:lang w:val="en-ID"/>
        </w:rPr>
        <w:t>AUTHOR BIOGRAPHY</w:t>
      </w:r>
      <w:r w:rsidR="0071505F">
        <w:rPr>
          <w:b/>
          <w:bCs/>
          <w:color w:val="000000"/>
          <w:sz w:val="24"/>
          <w:szCs w:val="24"/>
          <w:lang w:val="en-ID"/>
        </w:rPr>
        <w:t xml:space="preserve"> - </w:t>
      </w:r>
      <w:r w:rsidRPr="00535505">
        <w:rPr>
          <w:b/>
          <w:bCs/>
          <w:i/>
          <w:iCs/>
          <w:color w:val="000000"/>
          <w:sz w:val="24"/>
          <w:szCs w:val="24"/>
          <w:lang w:val="en-ID"/>
        </w:rPr>
        <w:t>(Arial 12 pt, Bold, Uppercase)</w:t>
      </w:r>
    </w:p>
    <w:p w14:paraId="62F410A9" w14:textId="77777777" w:rsidR="00535505" w:rsidRPr="0071505F" w:rsidRDefault="00535505" w:rsidP="00535505">
      <w:pPr>
        <w:pBdr>
          <w:top w:val="nil"/>
          <w:left w:val="nil"/>
          <w:bottom w:val="nil"/>
          <w:right w:val="nil"/>
          <w:between w:val="nil"/>
        </w:pBdr>
        <w:spacing w:after="120" w:line="360" w:lineRule="auto"/>
        <w:ind w:hanging="2"/>
        <w:jc w:val="both"/>
        <w:rPr>
          <w:color w:val="000000"/>
          <w:sz w:val="24"/>
          <w:szCs w:val="24"/>
          <w:lang w:val="en-ID"/>
        </w:rPr>
      </w:pPr>
      <w:r w:rsidRPr="0071505F">
        <w:rPr>
          <w:color w:val="000000"/>
          <w:sz w:val="24"/>
          <w:szCs w:val="24"/>
          <w:lang w:val="en-ID"/>
        </w:rPr>
        <w:t>Provide a brief biography for each author in one paragraph. Include current affiliation, academic background, research interests, and/or academic focus.</w:t>
      </w:r>
    </w:p>
    <w:p w14:paraId="483003E7" w14:textId="77777777" w:rsidR="00535505" w:rsidRPr="00535505" w:rsidRDefault="00535505" w:rsidP="00535505">
      <w:pPr>
        <w:pBdr>
          <w:top w:val="nil"/>
          <w:left w:val="nil"/>
          <w:bottom w:val="nil"/>
          <w:right w:val="nil"/>
          <w:between w:val="nil"/>
        </w:pBdr>
        <w:spacing w:after="120" w:line="360" w:lineRule="auto"/>
        <w:ind w:hanging="2"/>
        <w:jc w:val="both"/>
        <w:rPr>
          <w:b/>
          <w:bCs/>
          <w:color w:val="000000"/>
          <w:sz w:val="24"/>
          <w:szCs w:val="24"/>
          <w:lang w:val="en-ID"/>
        </w:rPr>
      </w:pPr>
      <w:r w:rsidRPr="00535505">
        <w:rPr>
          <w:b/>
          <w:bCs/>
          <w:color w:val="000000"/>
          <w:sz w:val="24"/>
          <w:szCs w:val="24"/>
          <w:lang w:val="en-ID"/>
        </w:rPr>
        <w:t>Example:</w:t>
      </w:r>
      <w:r w:rsidRPr="00535505">
        <w:rPr>
          <w:b/>
          <w:bCs/>
          <w:color w:val="000000"/>
          <w:sz w:val="24"/>
          <w:szCs w:val="24"/>
          <w:lang w:val="en-ID"/>
        </w:rPr>
        <w:br/>
      </w:r>
      <w:r w:rsidRPr="0071505F">
        <w:rPr>
          <w:color w:val="000000"/>
          <w:sz w:val="24"/>
          <w:szCs w:val="24"/>
          <w:lang w:val="en-ID"/>
        </w:rPr>
        <w:t xml:space="preserve">First Author is a lecturer/student/researcher at [Institution Name]. </w:t>
      </w:r>
      <w:proofErr w:type="spellStart"/>
      <w:r w:rsidRPr="0071505F">
        <w:rPr>
          <w:color w:val="000000"/>
          <w:sz w:val="24"/>
          <w:szCs w:val="24"/>
          <w:lang w:val="en-ID"/>
        </w:rPr>
        <w:t>His/Her</w:t>
      </w:r>
      <w:proofErr w:type="spellEnd"/>
      <w:r w:rsidRPr="0071505F">
        <w:rPr>
          <w:color w:val="000000"/>
          <w:sz w:val="24"/>
          <w:szCs w:val="24"/>
          <w:lang w:val="en-ID"/>
        </w:rPr>
        <w:t xml:space="preserve"> research interests include English language teaching, applied linguistics, educational technology, and teacher professional development.</w:t>
      </w:r>
    </w:p>
    <w:p w14:paraId="75128CF5" w14:textId="239CD8DC" w:rsidR="00535505" w:rsidRPr="00535505" w:rsidRDefault="00535505" w:rsidP="00535505">
      <w:pPr>
        <w:pBdr>
          <w:top w:val="nil"/>
          <w:left w:val="nil"/>
          <w:bottom w:val="nil"/>
          <w:right w:val="nil"/>
          <w:between w:val="nil"/>
        </w:pBdr>
        <w:spacing w:after="120" w:line="360" w:lineRule="auto"/>
        <w:ind w:hanging="2"/>
        <w:jc w:val="both"/>
        <w:rPr>
          <w:b/>
          <w:bCs/>
          <w:color w:val="000000"/>
          <w:sz w:val="24"/>
          <w:szCs w:val="24"/>
          <w:lang w:val="en-ID"/>
        </w:rPr>
      </w:pPr>
    </w:p>
    <w:p w14:paraId="6AEFEFF7" w14:textId="3516631A" w:rsidR="00535505" w:rsidRPr="00535505" w:rsidRDefault="00535505" w:rsidP="0071505F">
      <w:pPr>
        <w:pBdr>
          <w:top w:val="nil"/>
          <w:left w:val="nil"/>
          <w:bottom w:val="nil"/>
          <w:right w:val="nil"/>
          <w:between w:val="nil"/>
        </w:pBdr>
        <w:spacing w:after="120" w:line="360" w:lineRule="auto"/>
        <w:ind w:hanging="2"/>
        <w:jc w:val="both"/>
        <w:rPr>
          <w:b/>
          <w:bCs/>
          <w:color w:val="000000"/>
          <w:sz w:val="24"/>
          <w:szCs w:val="24"/>
          <w:lang w:val="en-ID"/>
        </w:rPr>
      </w:pPr>
      <w:r w:rsidRPr="00535505">
        <w:rPr>
          <w:b/>
          <w:bCs/>
          <w:color w:val="000000"/>
          <w:sz w:val="24"/>
          <w:szCs w:val="24"/>
          <w:lang w:val="en-ID"/>
        </w:rPr>
        <w:t>CITATION</w:t>
      </w:r>
      <w:r w:rsidR="0071505F">
        <w:rPr>
          <w:b/>
          <w:bCs/>
          <w:color w:val="000000"/>
          <w:sz w:val="24"/>
          <w:szCs w:val="24"/>
          <w:lang w:val="en-ID"/>
        </w:rPr>
        <w:t xml:space="preserve"> - </w:t>
      </w:r>
      <w:r w:rsidRPr="00535505">
        <w:rPr>
          <w:b/>
          <w:bCs/>
          <w:i/>
          <w:iCs/>
          <w:color w:val="000000"/>
          <w:sz w:val="24"/>
          <w:szCs w:val="24"/>
          <w:lang w:val="en-ID"/>
        </w:rPr>
        <w:t>(Arial 12 pt, Bold, Uppercase)</w:t>
      </w:r>
    </w:p>
    <w:p w14:paraId="11D5D044" w14:textId="77777777" w:rsidR="00535505" w:rsidRPr="0071505F" w:rsidRDefault="00535505" w:rsidP="00535505">
      <w:pPr>
        <w:pBdr>
          <w:top w:val="nil"/>
          <w:left w:val="nil"/>
          <w:bottom w:val="nil"/>
          <w:right w:val="nil"/>
          <w:between w:val="nil"/>
        </w:pBdr>
        <w:spacing w:after="120" w:line="360" w:lineRule="auto"/>
        <w:ind w:hanging="2"/>
        <w:jc w:val="both"/>
        <w:rPr>
          <w:color w:val="000000"/>
          <w:sz w:val="24"/>
          <w:szCs w:val="24"/>
          <w:lang w:val="en-ID"/>
        </w:rPr>
      </w:pPr>
      <w:r w:rsidRPr="0071505F">
        <w:rPr>
          <w:color w:val="000000"/>
          <w:sz w:val="24"/>
          <w:szCs w:val="24"/>
          <w:lang w:val="en-ID"/>
        </w:rPr>
        <w:lastRenderedPageBreak/>
        <w:t>Use APA 7th Edition style for both in-text citation and references. Authors are encouraged to use reference management tools such as Mendeley, Zotero, or EndNote.</w:t>
      </w:r>
    </w:p>
    <w:p w14:paraId="52A38C28" w14:textId="77777777" w:rsidR="00535505" w:rsidRPr="00535505" w:rsidRDefault="00535505" w:rsidP="00535505">
      <w:pPr>
        <w:pBdr>
          <w:top w:val="nil"/>
          <w:left w:val="nil"/>
          <w:bottom w:val="nil"/>
          <w:right w:val="nil"/>
          <w:between w:val="nil"/>
        </w:pBdr>
        <w:spacing w:after="120" w:line="360" w:lineRule="auto"/>
        <w:ind w:hanging="2"/>
        <w:jc w:val="both"/>
        <w:rPr>
          <w:b/>
          <w:bCs/>
          <w:color w:val="000000"/>
          <w:sz w:val="24"/>
          <w:szCs w:val="24"/>
          <w:lang w:val="en-ID"/>
        </w:rPr>
      </w:pPr>
      <w:r w:rsidRPr="00535505">
        <w:rPr>
          <w:b/>
          <w:bCs/>
          <w:color w:val="000000"/>
          <w:sz w:val="24"/>
          <w:szCs w:val="24"/>
          <w:lang w:val="en-ID"/>
        </w:rPr>
        <w:t>Example of In-text Citation</w:t>
      </w:r>
    </w:p>
    <w:p w14:paraId="6744B0FF" w14:textId="77777777" w:rsidR="00535505" w:rsidRPr="0071505F" w:rsidRDefault="00535505" w:rsidP="00535505">
      <w:pPr>
        <w:numPr>
          <w:ilvl w:val="0"/>
          <w:numId w:val="2"/>
        </w:numPr>
        <w:pBdr>
          <w:top w:val="nil"/>
          <w:left w:val="nil"/>
          <w:bottom w:val="nil"/>
          <w:right w:val="nil"/>
          <w:between w:val="nil"/>
        </w:pBdr>
        <w:spacing w:after="120" w:line="360" w:lineRule="auto"/>
        <w:jc w:val="both"/>
        <w:rPr>
          <w:color w:val="000000"/>
          <w:sz w:val="24"/>
          <w:szCs w:val="24"/>
          <w:lang w:val="en-ID"/>
        </w:rPr>
      </w:pPr>
      <w:r w:rsidRPr="0071505F">
        <w:rPr>
          <w:color w:val="000000"/>
          <w:sz w:val="24"/>
          <w:szCs w:val="24"/>
          <w:lang w:val="en-ID"/>
        </w:rPr>
        <w:t xml:space="preserve">According to Benson (2010), teacher autonomy plays an important role in language learning. </w:t>
      </w:r>
    </w:p>
    <w:p w14:paraId="51471801" w14:textId="77777777" w:rsidR="00535505" w:rsidRPr="0071505F" w:rsidRDefault="00535505" w:rsidP="00535505">
      <w:pPr>
        <w:numPr>
          <w:ilvl w:val="0"/>
          <w:numId w:val="2"/>
        </w:numPr>
        <w:pBdr>
          <w:top w:val="nil"/>
          <w:left w:val="nil"/>
          <w:bottom w:val="nil"/>
          <w:right w:val="nil"/>
          <w:between w:val="nil"/>
        </w:pBdr>
        <w:spacing w:after="120" w:line="360" w:lineRule="auto"/>
        <w:jc w:val="both"/>
        <w:rPr>
          <w:color w:val="000000"/>
          <w:sz w:val="24"/>
          <w:szCs w:val="24"/>
          <w:lang w:val="en-ID"/>
        </w:rPr>
      </w:pPr>
      <w:r w:rsidRPr="0071505F">
        <w:rPr>
          <w:color w:val="000000"/>
          <w:sz w:val="24"/>
          <w:szCs w:val="24"/>
          <w:lang w:val="en-ID"/>
        </w:rPr>
        <w:t xml:space="preserve">Teacher autonomy is essential in language learning (Benson, 2010). </w:t>
      </w:r>
    </w:p>
    <w:p w14:paraId="2F70B163" w14:textId="77777777" w:rsidR="00535505" w:rsidRPr="0071505F" w:rsidRDefault="00535505" w:rsidP="00535505">
      <w:pPr>
        <w:numPr>
          <w:ilvl w:val="0"/>
          <w:numId w:val="2"/>
        </w:numPr>
        <w:pBdr>
          <w:top w:val="nil"/>
          <w:left w:val="nil"/>
          <w:bottom w:val="nil"/>
          <w:right w:val="nil"/>
          <w:between w:val="nil"/>
        </w:pBdr>
        <w:spacing w:after="120" w:line="360" w:lineRule="auto"/>
        <w:jc w:val="both"/>
        <w:rPr>
          <w:color w:val="000000"/>
          <w:sz w:val="24"/>
          <w:szCs w:val="24"/>
          <w:lang w:val="en-ID"/>
        </w:rPr>
      </w:pPr>
      <w:r w:rsidRPr="0071505F">
        <w:rPr>
          <w:color w:val="000000"/>
          <w:sz w:val="24"/>
          <w:szCs w:val="24"/>
          <w:lang w:val="en-ID"/>
        </w:rPr>
        <w:t xml:space="preserve">Direct quotation should include page number (Benson, 2010, p. 24). </w:t>
      </w:r>
    </w:p>
    <w:p w14:paraId="1151E056" w14:textId="77777777" w:rsidR="00535505" w:rsidRPr="0071505F" w:rsidRDefault="00535505" w:rsidP="00535505">
      <w:pPr>
        <w:pBdr>
          <w:top w:val="nil"/>
          <w:left w:val="nil"/>
          <w:bottom w:val="nil"/>
          <w:right w:val="nil"/>
          <w:between w:val="nil"/>
        </w:pBdr>
        <w:spacing w:after="120" w:line="360" w:lineRule="auto"/>
        <w:ind w:hanging="2"/>
        <w:jc w:val="both"/>
        <w:rPr>
          <w:color w:val="000000"/>
          <w:sz w:val="24"/>
          <w:szCs w:val="24"/>
          <w:lang w:val="en-ID"/>
        </w:rPr>
      </w:pPr>
      <w:r w:rsidRPr="0071505F">
        <w:rPr>
          <w:color w:val="000000"/>
          <w:sz w:val="24"/>
          <w:szCs w:val="24"/>
          <w:lang w:val="en-ID"/>
        </w:rPr>
        <w:t>If citing more than one reference, arrange them alphabetically:</w:t>
      </w:r>
      <w:r w:rsidRPr="0071505F">
        <w:rPr>
          <w:color w:val="000000"/>
          <w:sz w:val="24"/>
          <w:szCs w:val="24"/>
          <w:lang w:val="en-ID"/>
        </w:rPr>
        <w:br/>
        <w:t>(Benson, 2010; Gao, 2018).</w:t>
      </w:r>
    </w:p>
    <w:p w14:paraId="4805B782" w14:textId="7710094E" w:rsidR="00374A05" w:rsidRDefault="00535505" w:rsidP="00DC5688">
      <w:pPr>
        <w:pBdr>
          <w:top w:val="nil"/>
          <w:left w:val="nil"/>
          <w:bottom w:val="nil"/>
          <w:right w:val="nil"/>
          <w:between w:val="nil"/>
        </w:pBdr>
        <w:spacing w:after="120" w:line="360" w:lineRule="auto"/>
        <w:ind w:hanging="2"/>
        <w:jc w:val="both"/>
        <w:rPr>
          <w:color w:val="000000"/>
          <w:sz w:val="24"/>
          <w:szCs w:val="24"/>
          <w:lang w:val="en-ID"/>
        </w:rPr>
      </w:pPr>
      <w:r w:rsidRPr="0071505F">
        <w:rPr>
          <w:color w:val="000000"/>
          <w:sz w:val="24"/>
          <w:szCs w:val="24"/>
          <w:lang w:val="en-ID"/>
        </w:rPr>
        <w:t>Do not use footnotes.</w:t>
      </w:r>
    </w:p>
    <w:p w14:paraId="254A8E55" w14:textId="77777777" w:rsidR="00DC5688" w:rsidRPr="00DC5688" w:rsidRDefault="00DC5688" w:rsidP="00DC5688">
      <w:pPr>
        <w:pBdr>
          <w:top w:val="nil"/>
          <w:left w:val="nil"/>
          <w:bottom w:val="nil"/>
          <w:right w:val="nil"/>
          <w:between w:val="nil"/>
        </w:pBdr>
        <w:spacing w:after="120" w:line="360" w:lineRule="auto"/>
        <w:ind w:hanging="2"/>
        <w:jc w:val="both"/>
        <w:rPr>
          <w:color w:val="000000"/>
          <w:sz w:val="24"/>
          <w:szCs w:val="24"/>
          <w:lang w:val="en-ID"/>
        </w:rPr>
      </w:pPr>
    </w:p>
    <w:p w14:paraId="339647BB" w14:textId="77777777" w:rsidR="00374A05" w:rsidRDefault="00000000" w:rsidP="00F60806">
      <w:pPr>
        <w:keepNext/>
        <w:pBdr>
          <w:top w:val="nil"/>
          <w:left w:val="nil"/>
          <w:bottom w:val="nil"/>
          <w:right w:val="nil"/>
          <w:between w:val="nil"/>
        </w:pBdr>
        <w:spacing w:before="120" w:after="60"/>
        <w:ind w:left="1" w:hanging="3"/>
        <w:jc w:val="both"/>
        <w:rPr>
          <w:b/>
          <w:bCs/>
          <w:color w:val="000000"/>
          <w:sz w:val="26"/>
          <w:szCs w:val="26"/>
        </w:rPr>
      </w:pPr>
      <w:r>
        <w:rPr>
          <w:b/>
          <w:bCs/>
          <w:color w:val="000000"/>
          <w:sz w:val="26"/>
          <w:szCs w:val="26"/>
        </w:rPr>
        <w:t>Illustrations, Graphs, and Photographs</w:t>
      </w:r>
    </w:p>
    <w:p w14:paraId="274A9D23" w14:textId="12183357" w:rsidR="00374A05" w:rsidRDefault="00000000" w:rsidP="00F60806">
      <w:pPr>
        <w:pBdr>
          <w:top w:val="nil"/>
          <w:left w:val="nil"/>
          <w:bottom w:val="nil"/>
          <w:right w:val="nil"/>
          <w:between w:val="nil"/>
        </w:pBdr>
        <w:spacing w:after="120" w:line="360" w:lineRule="auto"/>
        <w:ind w:hanging="2"/>
        <w:jc w:val="both"/>
        <w:rPr>
          <w:color w:val="000000"/>
          <w:sz w:val="24"/>
          <w:szCs w:val="24"/>
        </w:rPr>
      </w:pPr>
      <w:r>
        <w:rPr>
          <w:color w:val="000000"/>
          <w:sz w:val="24"/>
          <w:szCs w:val="24"/>
        </w:rPr>
        <w:t>Please arrange figures in a way that important information can be caught at a glance. Illustrations, graphs, and photographs should fit in one column (see Fig</w:t>
      </w:r>
      <w:r w:rsidR="00F67708">
        <w:rPr>
          <w:color w:val="000000"/>
          <w:sz w:val="24"/>
          <w:szCs w:val="24"/>
        </w:rPr>
        <w:t>ure</w:t>
      </w:r>
      <w:r>
        <w:rPr>
          <w:color w:val="000000"/>
          <w:sz w:val="24"/>
          <w:szCs w:val="24"/>
        </w:rPr>
        <w:t xml:space="preserve"> 1).</w:t>
      </w:r>
    </w:p>
    <w:p w14:paraId="3133883C" w14:textId="77777777" w:rsidR="00374A05" w:rsidRDefault="00000000" w:rsidP="00F60806">
      <w:pPr>
        <w:keepNext/>
        <w:pBdr>
          <w:top w:val="nil"/>
          <w:left w:val="nil"/>
          <w:bottom w:val="nil"/>
          <w:right w:val="nil"/>
          <w:between w:val="nil"/>
        </w:pBdr>
        <w:spacing w:before="120" w:after="60" w:line="360" w:lineRule="auto"/>
        <w:ind w:hanging="2"/>
        <w:jc w:val="both"/>
        <w:rPr>
          <w:b/>
          <w:bCs/>
          <w:color w:val="000000"/>
          <w:sz w:val="24"/>
          <w:szCs w:val="24"/>
        </w:rPr>
      </w:pPr>
      <w:r>
        <w:rPr>
          <w:b/>
          <w:bCs/>
          <w:color w:val="000000"/>
          <w:sz w:val="24"/>
          <w:szCs w:val="24"/>
        </w:rPr>
        <w:t>Equations (whenever applicable, only for Quantitative/Mixed-method research)</w:t>
      </w:r>
    </w:p>
    <w:p w14:paraId="20FE3CA4" w14:textId="44DA2372" w:rsidR="00374A05" w:rsidRDefault="00F67708" w:rsidP="00F60806">
      <w:pPr>
        <w:pBdr>
          <w:top w:val="nil"/>
          <w:left w:val="nil"/>
          <w:bottom w:val="nil"/>
          <w:right w:val="nil"/>
          <w:between w:val="nil"/>
        </w:pBdr>
        <w:ind w:hanging="2"/>
        <w:jc w:val="both"/>
        <w:rPr>
          <w:color w:val="000000"/>
          <w:sz w:val="24"/>
          <w:szCs w:val="24"/>
        </w:rPr>
      </w:pPr>
      <w:r w:rsidRPr="00F67708">
        <w:rPr>
          <w:color w:val="000000"/>
          <w:sz w:val="24"/>
          <w:szCs w:val="24"/>
        </w:rPr>
        <w:t>Please refer to equations in the text as Eq. (1).</w:t>
      </w:r>
    </w:p>
    <w:p w14:paraId="5469270F" w14:textId="77777777" w:rsidR="00374A05" w:rsidRDefault="00374A05" w:rsidP="00F60806">
      <w:pPr>
        <w:pBdr>
          <w:top w:val="nil"/>
          <w:left w:val="nil"/>
          <w:bottom w:val="nil"/>
          <w:right w:val="nil"/>
          <w:between w:val="nil"/>
        </w:pBdr>
        <w:ind w:hanging="2"/>
        <w:jc w:val="both"/>
        <w:rPr>
          <w:color w:val="000000"/>
          <w:sz w:val="20"/>
          <w:szCs w:val="20"/>
        </w:rPr>
      </w:pPr>
    </w:p>
    <w:p w14:paraId="610C4F3A" w14:textId="77777777" w:rsidR="00374A05" w:rsidRDefault="00000000" w:rsidP="00F60806">
      <w:pPr>
        <w:pBdr>
          <w:top w:val="nil"/>
          <w:left w:val="nil"/>
          <w:bottom w:val="nil"/>
          <w:right w:val="nil"/>
          <w:between w:val="nil"/>
        </w:pBdr>
        <w:spacing w:after="120"/>
        <w:ind w:hanging="2"/>
        <w:jc w:val="both"/>
        <w:rPr>
          <w:color w:val="000000"/>
          <w:sz w:val="20"/>
          <w:szCs w:val="20"/>
        </w:rPr>
      </w:pPr>
      <w:r>
        <w:rPr>
          <w:noProof/>
          <w:color w:val="000000"/>
          <w:sz w:val="20"/>
          <w:szCs w:val="20"/>
        </w:rPr>
        <w:drawing>
          <wp:inline distT="0" distB="0" distL="114300" distR="114300" wp14:anchorId="7FDC8850" wp14:editId="4A667107">
            <wp:extent cx="445134" cy="397510"/>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5"/>
                    <a:srcRect/>
                    <a:stretch>
                      <a:fillRect/>
                    </a:stretch>
                  </pic:blipFill>
                  <pic:spPr>
                    <a:xfrm>
                      <a:off x="0" y="0"/>
                      <a:ext cx="445134" cy="397510"/>
                    </a:xfrm>
                    <a:prstGeom prst="rect">
                      <a:avLst/>
                    </a:prstGeom>
                    <a:ln/>
                  </pic:spPr>
                </pic:pic>
              </a:graphicData>
            </a:graphic>
          </wp:inline>
        </w:drawing>
      </w:r>
      <w:r>
        <w:rPr>
          <w:color w:val="000000"/>
          <w:sz w:val="20"/>
          <w:szCs w:val="20"/>
        </w:rPr>
        <w:tab/>
        <w:t>(1)</w:t>
      </w:r>
    </w:p>
    <w:p w14:paraId="304849AD" w14:textId="77777777" w:rsidR="00374A05" w:rsidRDefault="00000000" w:rsidP="00F60806">
      <w:pPr>
        <w:keepNext/>
        <w:pBdr>
          <w:top w:val="nil"/>
          <w:left w:val="nil"/>
          <w:bottom w:val="nil"/>
          <w:right w:val="nil"/>
          <w:between w:val="nil"/>
        </w:pBdr>
        <w:spacing w:before="120" w:after="60" w:line="360" w:lineRule="auto"/>
        <w:ind w:hanging="2"/>
        <w:jc w:val="both"/>
        <w:rPr>
          <w:b/>
          <w:bCs/>
          <w:color w:val="000000"/>
          <w:sz w:val="24"/>
          <w:szCs w:val="24"/>
        </w:rPr>
      </w:pPr>
      <w:r>
        <w:rPr>
          <w:b/>
          <w:bCs/>
          <w:color w:val="000000"/>
          <w:sz w:val="24"/>
          <w:szCs w:val="24"/>
        </w:rPr>
        <w:t>Captions (whenever applicable, only for Quantitative/Mixed-method research)</w:t>
      </w:r>
    </w:p>
    <w:p w14:paraId="603F3103" w14:textId="77777777" w:rsidR="00374A05" w:rsidRDefault="00000000" w:rsidP="00F60806">
      <w:pPr>
        <w:pBdr>
          <w:top w:val="nil"/>
          <w:left w:val="nil"/>
          <w:bottom w:val="nil"/>
          <w:right w:val="nil"/>
          <w:between w:val="nil"/>
        </w:pBdr>
        <w:spacing w:after="120" w:line="360" w:lineRule="auto"/>
        <w:ind w:hanging="2"/>
        <w:jc w:val="both"/>
        <w:rPr>
          <w:color w:val="000000"/>
          <w:sz w:val="24"/>
          <w:szCs w:val="24"/>
        </w:rPr>
      </w:pPr>
      <w:r>
        <w:rPr>
          <w:color w:val="000000"/>
          <w:sz w:val="24"/>
          <w:szCs w:val="24"/>
        </w:rPr>
        <w:t xml:space="preserve">Figure and table captions should be in Arial 10 pt. italic. The caption is placed above a table and below a figure, picture, or graphic to describe important information. </w:t>
      </w:r>
    </w:p>
    <w:p w14:paraId="73481EA6" w14:textId="66A48388" w:rsidR="00374A05" w:rsidRPr="002337F0" w:rsidRDefault="00000000" w:rsidP="002337F0">
      <w:pPr>
        <w:pBdr>
          <w:top w:val="nil"/>
          <w:left w:val="nil"/>
          <w:bottom w:val="nil"/>
          <w:right w:val="nil"/>
          <w:between w:val="nil"/>
        </w:pBdr>
        <w:tabs>
          <w:tab w:val="left" w:pos="170"/>
        </w:tabs>
        <w:spacing w:before="120" w:after="120"/>
        <w:ind w:hanging="2"/>
        <w:jc w:val="center"/>
        <w:rPr>
          <w:b/>
          <w:bCs/>
          <w:i/>
          <w:iCs/>
          <w:color w:val="000000"/>
          <w:sz w:val="18"/>
          <w:szCs w:val="18"/>
        </w:rPr>
      </w:pPr>
      <w:r w:rsidRPr="002337F0">
        <w:rPr>
          <w:b/>
          <w:bCs/>
          <w:i/>
          <w:iCs/>
          <w:color w:val="000000"/>
          <w:sz w:val="18"/>
          <w:szCs w:val="18"/>
        </w:rPr>
        <w:t>Tab</w:t>
      </w:r>
      <w:r w:rsidR="00F67708" w:rsidRPr="002337F0">
        <w:rPr>
          <w:b/>
          <w:bCs/>
          <w:i/>
          <w:iCs/>
          <w:color w:val="000000"/>
          <w:sz w:val="18"/>
          <w:szCs w:val="18"/>
        </w:rPr>
        <w:t>le</w:t>
      </w:r>
      <w:r w:rsidRPr="002337F0">
        <w:rPr>
          <w:b/>
          <w:bCs/>
          <w:i/>
          <w:iCs/>
          <w:color w:val="000000"/>
          <w:sz w:val="18"/>
          <w:szCs w:val="18"/>
        </w:rPr>
        <w:t xml:space="preserve"> 1:</w:t>
      </w:r>
      <w:r w:rsidRPr="002337F0">
        <w:rPr>
          <w:b/>
          <w:bCs/>
          <w:i/>
          <w:iCs/>
          <w:color w:val="000000"/>
          <w:sz w:val="18"/>
          <w:szCs w:val="18"/>
        </w:rPr>
        <w:tab/>
        <w:t>Table caption</w:t>
      </w:r>
    </w:p>
    <w:tbl>
      <w:tblPr>
        <w:tblStyle w:val="a"/>
        <w:tblW w:w="421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36"/>
        <w:gridCol w:w="1667"/>
        <w:gridCol w:w="1714"/>
      </w:tblGrid>
      <w:tr w:rsidR="00374A05" w14:paraId="553BA624" w14:textId="77777777">
        <w:trPr>
          <w:jc w:val="center"/>
        </w:trPr>
        <w:tc>
          <w:tcPr>
            <w:tcW w:w="836" w:type="dxa"/>
          </w:tcPr>
          <w:p w14:paraId="30CCA8FD" w14:textId="77777777" w:rsidR="00374A05" w:rsidRDefault="00000000" w:rsidP="00F60806">
            <w:pPr>
              <w:pBdr>
                <w:top w:val="nil"/>
                <w:left w:val="nil"/>
                <w:bottom w:val="nil"/>
                <w:right w:val="nil"/>
                <w:between w:val="nil"/>
              </w:pBdr>
              <w:spacing w:before="60" w:after="60"/>
              <w:ind w:hanging="2"/>
              <w:jc w:val="both"/>
              <w:rPr>
                <w:color w:val="000000"/>
                <w:sz w:val="20"/>
                <w:szCs w:val="20"/>
              </w:rPr>
            </w:pPr>
            <w:r>
              <w:rPr>
                <w:color w:val="000000"/>
                <w:sz w:val="20"/>
                <w:szCs w:val="20"/>
              </w:rPr>
              <w:t>T / °C</w:t>
            </w:r>
          </w:p>
        </w:tc>
        <w:tc>
          <w:tcPr>
            <w:tcW w:w="1667" w:type="dxa"/>
          </w:tcPr>
          <w:p w14:paraId="367BADEE" w14:textId="77777777" w:rsidR="00374A05" w:rsidRDefault="00000000" w:rsidP="00F60806">
            <w:pPr>
              <w:pBdr>
                <w:top w:val="nil"/>
                <w:left w:val="nil"/>
                <w:bottom w:val="nil"/>
                <w:right w:val="nil"/>
                <w:between w:val="nil"/>
              </w:pBdr>
              <w:spacing w:before="60" w:after="60"/>
              <w:ind w:hanging="2"/>
              <w:jc w:val="both"/>
              <w:rPr>
                <w:color w:val="000000"/>
                <w:sz w:val="20"/>
                <w:szCs w:val="20"/>
              </w:rPr>
            </w:pPr>
            <w:r>
              <w:rPr>
                <w:color w:val="000000"/>
                <w:sz w:val="20"/>
                <w:szCs w:val="20"/>
              </w:rPr>
              <w:t>Sensitivity of variable towards N2O</w:t>
            </w:r>
          </w:p>
        </w:tc>
        <w:tc>
          <w:tcPr>
            <w:tcW w:w="1714" w:type="dxa"/>
          </w:tcPr>
          <w:p w14:paraId="41CC49E5" w14:textId="77777777" w:rsidR="00374A05" w:rsidRDefault="00000000" w:rsidP="00F60806">
            <w:pPr>
              <w:pBdr>
                <w:top w:val="nil"/>
                <w:left w:val="nil"/>
                <w:bottom w:val="nil"/>
                <w:right w:val="nil"/>
                <w:between w:val="nil"/>
              </w:pBdr>
              <w:spacing w:before="60" w:after="60"/>
              <w:ind w:hanging="2"/>
              <w:jc w:val="both"/>
              <w:rPr>
                <w:color w:val="000000"/>
                <w:sz w:val="20"/>
                <w:szCs w:val="20"/>
              </w:rPr>
            </w:pPr>
            <w:r>
              <w:rPr>
                <w:color w:val="000000"/>
                <w:sz w:val="20"/>
                <w:szCs w:val="20"/>
              </w:rPr>
              <w:t>coefficient of determination R2</w:t>
            </w:r>
          </w:p>
        </w:tc>
      </w:tr>
      <w:tr w:rsidR="00374A05" w14:paraId="13F61078" w14:textId="77777777">
        <w:trPr>
          <w:jc w:val="center"/>
        </w:trPr>
        <w:tc>
          <w:tcPr>
            <w:tcW w:w="836" w:type="dxa"/>
          </w:tcPr>
          <w:p w14:paraId="6C6185A6" w14:textId="77777777" w:rsidR="00374A05" w:rsidRDefault="00000000" w:rsidP="00F60806">
            <w:pPr>
              <w:pBdr>
                <w:top w:val="nil"/>
                <w:left w:val="nil"/>
                <w:bottom w:val="nil"/>
                <w:right w:val="nil"/>
                <w:between w:val="nil"/>
              </w:pBdr>
              <w:spacing w:before="60" w:after="60"/>
              <w:ind w:hanging="2"/>
              <w:jc w:val="both"/>
              <w:rPr>
                <w:color w:val="000000"/>
                <w:sz w:val="20"/>
                <w:szCs w:val="20"/>
              </w:rPr>
            </w:pPr>
            <w:r>
              <w:rPr>
                <w:color w:val="000000"/>
                <w:sz w:val="20"/>
                <w:szCs w:val="20"/>
              </w:rPr>
              <w:t>300</w:t>
            </w:r>
          </w:p>
        </w:tc>
        <w:tc>
          <w:tcPr>
            <w:tcW w:w="1667" w:type="dxa"/>
          </w:tcPr>
          <w:p w14:paraId="74511196" w14:textId="77777777" w:rsidR="00374A05" w:rsidRDefault="00000000" w:rsidP="00F60806">
            <w:pPr>
              <w:pBdr>
                <w:top w:val="nil"/>
                <w:left w:val="nil"/>
                <w:bottom w:val="nil"/>
                <w:right w:val="nil"/>
                <w:between w:val="nil"/>
              </w:pBdr>
              <w:spacing w:before="60" w:after="60"/>
              <w:ind w:hanging="2"/>
              <w:jc w:val="both"/>
              <w:rPr>
                <w:color w:val="000000"/>
                <w:sz w:val="20"/>
                <w:szCs w:val="20"/>
              </w:rPr>
            </w:pPr>
            <w:r>
              <w:rPr>
                <w:color w:val="000000"/>
                <w:sz w:val="20"/>
                <w:szCs w:val="20"/>
              </w:rPr>
              <w:t>0.8</w:t>
            </w:r>
          </w:p>
        </w:tc>
        <w:tc>
          <w:tcPr>
            <w:tcW w:w="1714" w:type="dxa"/>
          </w:tcPr>
          <w:p w14:paraId="651C9110" w14:textId="77777777" w:rsidR="00374A05" w:rsidRDefault="00000000" w:rsidP="00F60806">
            <w:pPr>
              <w:pBdr>
                <w:top w:val="nil"/>
                <w:left w:val="nil"/>
                <w:bottom w:val="nil"/>
                <w:right w:val="nil"/>
                <w:between w:val="nil"/>
              </w:pBdr>
              <w:spacing w:before="60" w:after="60"/>
              <w:ind w:hanging="2"/>
              <w:jc w:val="both"/>
              <w:rPr>
                <w:color w:val="000000"/>
                <w:sz w:val="20"/>
                <w:szCs w:val="20"/>
              </w:rPr>
            </w:pPr>
            <w:r>
              <w:rPr>
                <w:color w:val="000000"/>
                <w:sz w:val="20"/>
                <w:szCs w:val="20"/>
              </w:rPr>
              <w:t>0.9998</w:t>
            </w:r>
          </w:p>
        </w:tc>
      </w:tr>
      <w:tr w:rsidR="00374A05" w14:paraId="4F03D66B" w14:textId="77777777">
        <w:trPr>
          <w:jc w:val="center"/>
        </w:trPr>
        <w:tc>
          <w:tcPr>
            <w:tcW w:w="836" w:type="dxa"/>
          </w:tcPr>
          <w:p w14:paraId="61E29685" w14:textId="77777777" w:rsidR="00374A05" w:rsidRDefault="00000000" w:rsidP="00F60806">
            <w:pPr>
              <w:pBdr>
                <w:top w:val="nil"/>
                <w:left w:val="nil"/>
                <w:bottom w:val="nil"/>
                <w:right w:val="nil"/>
                <w:between w:val="nil"/>
              </w:pBdr>
              <w:spacing w:before="60" w:after="60"/>
              <w:ind w:hanging="2"/>
              <w:jc w:val="both"/>
              <w:rPr>
                <w:color w:val="000000"/>
                <w:sz w:val="20"/>
                <w:szCs w:val="20"/>
              </w:rPr>
            </w:pPr>
            <w:r>
              <w:rPr>
                <w:color w:val="000000"/>
                <w:sz w:val="20"/>
                <w:szCs w:val="20"/>
              </w:rPr>
              <w:t>400</w:t>
            </w:r>
          </w:p>
        </w:tc>
        <w:tc>
          <w:tcPr>
            <w:tcW w:w="1667" w:type="dxa"/>
          </w:tcPr>
          <w:p w14:paraId="4CB55EBB" w14:textId="77777777" w:rsidR="00374A05" w:rsidRDefault="00000000" w:rsidP="00F60806">
            <w:pPr>
              <w:pBdr>
                <w:top w:val="nil"/>
                <w:left w:val="nil"/>
                <w:bottom w:val="nil"/>
                <w:right w:val="nil"/>
                <w:between w:val="nil"/>
              </w:pBdr>
              <w:spacing w:before="60" w:after="60"/>
              <w:ind w:hanging="2"/>
              <w:jc w:val="both"/>
              <w:rPr>
                <w:color w:val="000000"/>
                <w:sz w:val="20"/>
                <w:szCs w:val="20"/>
              </w:rPr>
            </w:pPr>
            <w:r>
              <w:rPr>
                <w:color w:val="000000"/>
                <w:sz w:val="20"/>
                <w:szCs w:val="20"/>
              </w:rPr>
              <w:t>1</w:t>
            </w:r>
          </w:p>
        </w:tc>
        <w:tc>
          <w:tcPr>
            <w:tcW w:w="1714" w:type="dxa"/>
          </w:tcPr>
          <w:p w14:paraId="650013C8" w14:textId="77777777" w:rsidR="00374A05" w:rsidRDefault="00000000" w:rsidP="00F60806">
            <w:pPr>
              <w:pBdr>
                <w:top w:val="nil"/>
                <w:left w:val="nil"/>
                <w:bottom w:val="nil"/>
                <w:right w:val="nil"/>
                <w:between w:val="nil"/>
              </w:pBdr>
              <w:spacing w:before="60" w:after="60"/>
              <w:ind w:hanging="2"/>
              <w:jc w:val="both"/>
              <w:rPr>
                <w:color w:val="000000"/>
                <w:sz w:val="20"/>
                <w:szCs w:val="20"/>
              </w:rPr>
            </w:pPr>
            <w:r>
              <w:rPr>
                <w:color w:val="000000"/>
                <w:sz w:val="20"/>
                <w:szCs w:val="20"/>
              </w:rPr>
              <w:t>0.9994</w:t>
            </w:r>
          </w:p>
        </w:tc>
      </w:tr>
    </w:tbl>
    <w:p w14:paraId="3D8AD577" w14:textId="77777777" w:rsidR="00374A05" w:rsidRDefault="00374A05" w:rsidP="00DC5688">
      <w:pPr>
        <w:pBdr>
          <w:top w:val="nil"/>
          <w:left w:val="nil"/>
          <w:bottom w:val="nil"/>
          <w:right w:val="nil"/>
          <w:between w:val="nil"/>
        </w:pBdr>
        <w:spacing w:after="120"/>
        <w:ind w:firstLine="0"/>
        <w:jc w:val="both"/>
        <w:rPr>
          <w:sz w:val="20"/>
          <w:szCs w:val="20"/>
        </w:rPr>
      </w:pPr>
    </w:p>
    <w:p w14:paraId="122C1145" w14:textId="77777777" w:rsidR="00374A05" w:rsidRDefault="00000000" w:rsidP="00F60806">
      <w:pPr>
        <w:pBdr>
          <w:top w:val="nil"/>
          <w:left w:val="nil"/>
          <w:bottom w:val="nil"/>
          <w:right w:val="nil"/>
          <w:between w:val="nil"/>
        </w:pBdr>
        <w:spacing w:after="120"/>
        <w:ind w:hanging="2"/>
        <w:jc w:val="both"/>
        <w:rPr>
          <w:color w:val="000000"/>
          <w:sz w:val="20"/>
          <w:szCs w:val="20"/>
        </w:rPr>
      </w:pPr>
      <w:r>
        <w:rPr>
          <w:noProof/>
        </w:rPr>
        <w:lastRenderedPageBreak/>
        <w:drawing>
          <wp:anchor distT="0" distB="0" distL="114300" distR="114300" simplePos="0" relativeHeight="251658240" behindDoc="0" locked="0" layoutInCell="1" hidden="0" allowOverlap="1" wp14:anchorId="570AFF12" wp14:editId="5BE83419">
            <wp:simplePos x="0" y="0"/>
            <wp:positionH relativeFrom="column">
              <wp:posOffset>571500</wp:posOffset>
            </wp:positionH>
            <wp:positionV relativeFrom="paragraph">
              <wp:posOffset>62864</wp:posOffset>
            </wp:positionV>
            <wp:extent cx="4603750" cy="2854325"/>
            <wp:effectExtent l="0" t="0" r="0" b="0"/>
            <wp:wrapSquare wrapText="bothSides" distT="0" distB="0" distL="114300" distR="11430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6"/>
                    <a:srcRect l="4391" t="4333" r="5924"/>
                    <a:stretch>
                      <a:fillRect/>
                    </a:stretch>
                  </pic:blipFill>
                  <pic:spPr>
                    <a:xfrm>
                      <a:off x="0" y="0"/>
                      <a:ext cx="4603750" cy="2854325"/>
                    </a:xfrm>
                    <a:prstGeom prst="rect">
                      <a:avLst/>
                    </a:prstGeom>
                    <a:ln/>
                  </pic:spPr>
                </pic:pic>
              </a:graphicData>
            </a:graphic>
          </wp:anchor>
        </w:drawing>
      </w:r>
    </w:p>
    <w:p w14:paraId="3F9F5224" w14:textId="77777777" w:rsidR="00374A05" w:rsidRDefault="00374A05" w:rsidP="00F60806">
      <w:pPr>
        <w:widowControl w:val="0"/>
        <w:pBdr>
          <w:top w:val="nil"/>
          <w:left w:val="nil"/>
          <w:bottom w:val="nil"/>
          <w:right w:val="nil"/>
          <w:between w:val="nil"/>
        </w:pBdr>
        <w:tabs>
          <w:tab w:val="left" w:pos="170"/>
        </w:tabs>
        <w:spacing w:before="120" w:after="120"/>
        <w:ind w:hanging="2"/>
        <w:jc w:val="both"/>
        <w:rPr>
          <w:i/>
          <w:iCs/>
          <w:color w:val="000000"/>
          <w:sz w:val="18"/>
          <w:szCs w:val="18"/>
        </w:rPr>
      </w:pPr>
    </w:p>
    <w:p w14:paraId="32657EF3" w14:textId="77777777" w:rsidR="00F67708" w:rsidRDefault="00F67708" w:rsidP="00F60806">
      <w:pPr>
        <w:widowControl w:val="0"/>
        <w:pBdr>
          <w:top w:val="nil"/>
          <w:left w:val="nil"/>
          <w:bottom w:val="nil"/>
          <w:right w:val="nil"/>
          <w:between w:val="nil"/>
        </w:pBdr>
        <w:tabs>
          <w:tab w:val="left" w:pos="170"/>
        </w:tabs>
        <w:spacing w:before="120" w:after="120"/>
        <w:ind w:hanging="2"/>
        <w:jc w:val="both"/>
        <w:rPr>
          <w:i/>
          <w:iCs/>
          <w:color w:val="000000"/>
          <w:sz w:val="18"/>
          <w:szCs w:val="18"/>
        </w:rPr>
      </w:pPr>
    </w:p>
    <w:p w14:paraId="49D3FFF7" w14:textId="77777777" w:rsidR="00F67708" w:rsidRDefault="00F67708" w:rsidP="00F60806">
      <w:pPr>
        <w:widowControl w:val="0"/>
        <w:pBdr>
          <w:top w:val="nil"/>
          <w:left w:val="nil"/>
          <w:bottom w:val="nil"/>
          <w:right w:val="nil"/>
          <w:between w:val="nil"/>
        </w:pBdr>
        <w:tabs>
          <w:tab w:val="left" w:pos="170"/>
        </w:tabs>
        <w:spacing w:before="120" w:after="120"/>
        <w:ind w:hanging="2"/>
        <w:jc w:val="both"/>
        <w:rPr>
          <w:i/>
          <w:iCs/>
          <w:color w:val="000000"/>
          <w:sz w:val="18"/>
          <w:szCs w:val="18"/>
        </w:rPr>
      </w:pPr>
    </w:p>
    <w:p w14:paraId="1D03C6E3" w14:textId="77777777" w:rsidR="00F67708" w:rsidRDefault="00F67708" w:rsidP="00F60806">
      <w:pPr>
        <w:widowControl w:val="0"/>
        <w:pBdr>
          <w:top w:val="nil"/>
          <w:left w:val="nil"/>
          <w:bottom w:val="nil"/>
          <w:right w:val="nil"/>
          <w:between w:val="nil"/>
        </w:pBdr>
        <w:tabs>
          <w:tab w:val="left" w:pos="170"/>
        </w:tabs>
        <w:spacing w:before="120" w:after="120"/>
        <w:ind w:hanging="2"/>
        <w:jc w:val="both"/>
        <w:rPr>
          <w:i/>
          <w:iCs/>
          <w:color w:val="000000"/>
          <w:sz w:val="18"/>
          <w:szCs w:val="18"/>
        </w:rPr>
      </w:pPr>
    </w:p>
    <w:p w14:paraId="39C1EED2" w14:textId="77777777" w:rsidR="00F67708" w:rsidRDefault="00F67708" w:rsidP="00F60806">
      <w:pPr>
        <w:widowControl w:val="0"/>
        <w:pBdr>
          <w:top w:val="nil"/>
          <w:left w:val="nil"/>
          <w:bottom w:val="nil"/>
          <w:right w:val="nil"/>
          <w:between w:val="nil"/>
        </w:pBdr>
        <w:tabs>
          <w:tab w:val="left" w:pos="170"/>
        </w:tabs>
        <w:spacing w:before="120" w:after="120"/>
        <w:ind w:hanging="2"/>
        <w:jc w:val="both"/>
        <w:rPr>
          <w:i/>
          <w:iCs/>
          <w:color w:val="000000"/>
          <w:sz w:val="18"/>
          <w:szCs w:val="18"/>
        </w:rPr>
      </w:pPr>
    </w:p>
    <w:p w14:paraId="260C6EC4" w14:textId="77777777" w:rsidR="00F67708" w:rsidRDefault="00F67708" w:rsidP="00F60806">
      <w:pPr>
        <w:widowControl w:val="0"/>
        <w:pBdr>
          <w:top w:val="nil"/>
          <w:left w:val="nil"/>
          <w:bottom w:val="nil"/>
          <w:right w:val="nil"/>
          <w:between w:val="nil"/>
        </w:pBdr>
        <w:tabs>
          <w:tab w:val="left" w:pos="170"/>
        </w:tabs>
        <w:spacing w:before="120" w:after="120"/>
        <w:ind w:hanging="2"/>
        <w:jc w:val="both"/>
        <w:rPr>
          <w:i/>
          <w:iCs/>
          <w:color w:val="000000"/>
          <w:sz w:val="18"/>
          <w:szCs w:val="18"/>
        </w:rPr>
      </w:pPr>
    </w:p>
    <w:p w14:paraId="5A556761" w14:textId="77777777" w:rsidR="00F67708" w:rsidRDefault="00F67708" w:rsidP="00F60806">
      <w:pPr>
        <w:widowControl w:val="0"/>
        <w:pBdr>
          <w:top w:val="nil"/>
          <w:left w:val="nil"/>
          <w:bottom w:val="nil"/>
          <w:right w:val="nil"/>
          <w:between w:val="nil"/>
        </w:pBdr>
        <w:tabs>
          <w:tab w:val="left" w:pos="170"/>
        </w:tabs>
        <w:spacing w:before="120" w:after="120"/>
        <w:ind w:hanging="2"/>
        <w:jc w:val="both"/>
        <w:rPr>
          <w:i/>
          <w:iCs/>
          <w:color w:val="000000"/>
          <w:sz w:val="18"/>
          <w:szCs w:val="18"/>
        </w:rPr>
      </w:pPr>
    </w:p>
    <w:p w14:paraId="56DC31CD" w14:textId="77777777" w:rsidR="00F67708" w:rsidRDefault="00F67708" w:rsidP="00F60806">
      <w:pPr>
        <w:widowControl w:val="0"/>
        <w:pBdr>
          <w:top w:val="nil"/>
          <w:left w:val="nil"/>
          <w:bottom w:val="nil"/>
          <w:right w:val="nil"/>
          <w:between w:val="nil"/>
        </w:pBdr>
        <w:tabs>
          <w:tab w:val="left" w:pos="170"/>
        </w:tabs>
        <w:spacing w:before="120" w:after="120"/>
        <w:ind w:hanging="2"/>
        <w:jc w:val="both"/>
        <w:rPr>
          <w:i/>
          <w:iCs/>
          <w:color w:val="000000"/>
          <w:sz w:val="18"/>
          <w:szCs w:val="18"/>
        </w:rPr>
      </w:pPr>
    </w:p>
    <w:p w14:paraId="43B990F5" w14:textId="77777777" w:rsidR="00F67708" w:rsidRDefault="00F67708" w:rsidP="00F60806">
      <w:pPr>
        <w:widowControl w:val="0"/>
        <w:pBdr>
          <w:top w:val="nil"/>
          <w:left w:val="nil"/>
          <w:bottom w:val="nil"/>
          <w:right w:val="nil"/>
          <w:between w:val="nil"/>
        </w:pBdr>
        <w:tabs>
          <w:tab w:val="left" w:pos="170"/>
        </w:tabs>
        <w:spacing w:before="120" w:after="120"/>
        <w:ind w:hanging="2"/>
        <w:jc w:val="both"/>
        <w:rPr>
          <w:i/>
          <w:iCs/>
          <w:color w:val="000000"/>
          <w:sz w:val="18"/>
          <w:szCs w:val="18"/>
        </w:rPr>
      </w:pPr>
    </w:p>
    <w:p w14:paraId="758A7960" w14:textId="77777777" w:rsidR="00F67708" w:rsidRDefault="00F67708" w:rsidP="00F60806">
      <w:pPr>
        <w:widowControl w:val="0"/>
        <w:pBdr>
          <w:top w:val="nil"/>
          <w:left w:val="nil"/>
          <w:bottom w:val="nil"/>
          <w:right w:val="nil"/>
          <w:between w:val="nil"/>
        </w:pBdr>
        <w:tabs>
          <w:tab w:val="left" w:pos="170"/>
        </w:tabs>
        <w:spacing w:before="120" w:after="120"/>
        <w:ind w:hanging="2"/>
        <w:jc w:val="both"/>
        <w:rPr>
          <w:i/>
          <w:iCs/>
          <w:color w:val="000000"/>
          <w:sz w:val="18"/>
          <w:szCs w:val="18"/>
        </w:rPr>
      </w:pPr>
    </w:p>
    <w:p w14:paraId="513B8394" w14:textId="77777777" w:rsidR="00F67708" w:rsidRDefault="00F67708" w:rsidP="00F60806">
      <w:pPr>
        <w:widowControl w:val="0"/>
        <w:pBdr>
          <w:top w:val="nil"/>
          <w:left w:val="nil"/>
          <w:bottom w:val="nil"/>
          <w:right w:val="nil"/>
          <w:between w:val="nil"/>
        </w:pBdr>
        <w:tabs>
          <w:tab w:val="left" w:pos="170"/>
        </w:tabs>
        <w:spacing w:before="120" w:after="120"/>
        <w:ind w:hanging="2"/>
        <w:jc w:val="both"/>
        <w:rPr>
          <w:i/>
          <w:iCs/>
          <w:color w:val="000000"/>
          <w:sz w:val="18"/>
          <w:szCs w:val="18"/>
        </w:rPr>
      </w:pPr>
    </w:p>
    <w:p w14:paraId="22212666" w14:textId="77777777" w:rsidR="00F67708" w:rsidRDefault="00F67708" w:rsidP="00F60806">
      <w:pPr>
        <w:widowControl w:val="0"/>
        <w:pBdr>
          <w:top w:val="nil"/>
          <w:left w:val="nil"/>
          <w:bottom w:val="nil"/>
          <w:right w:val="nil"/>
          <w:between w:val="nil"/>
        </w:pBdr>
        <w:tabs>
          <w:tab w:val="left" w:pos="170"/>
        </w:tabs>
        <w:spacing w:before="120" w:after="120"/>
        <w:ind w:hanging="2"/>
        <w:jc w:val="both"/>
        <w:rPr>
          <w:i/>
          <w:iCs/>
          <w:color w:val="000000"/>
          <w:sz w:val="18"/>
          <w:szCs w:val="18"/>
        </w:rPr>
      </w:pPr>
    </w:p>
    <w:p w14:paraId="3F51E0D5" w14:textId="77777777" w:rsidR="00F67708" w:rsidRDefault="00F67708" w:rsidP="00F60806">
      <w:pPr>
        <w:widowControl w:val="0"/>
        <w:pBdr>
          <w:top w:val="nil"/>
          <w:left w:val="nil"/>
          <w:bottom w:val="nil"/>
          <w:right w:val="nil"/>
          <w:between w:val="nil"/>
        </w:pBdr>
        <w:tabs>
          <w:tab w:val="left" w:pos="170"/>
        </w:tabs>
        <w:spacing w:before="120" w:after="120"/>
        <w:ind w:hanging="2"/>
        <w:jc w:val="both"/>
        <w:rPr>
          <w:i/>
          <w:iCs/>
          <w:color w:val="000000"/>
          <w:sz w:val="18"/>
          <w:szCs w:val="18"/>
        </w:rPr>
      </w:pPr>
    </w:p>
    <w:p w14:paraId="5E1F1341" w14:textId="4828AD11" w:rsidR="00374A05" w:rsidRPr="002337F0" w:rsidRDefault="00000000" w:rsidP="002337F0">
      <w:pPr>
        <w:widowControl w:val="0"/>
        <w:pBdr>
          <w:top w:val="nil"/>
          <w:left w:val="nil"/>
          <w:bottom w:val="nil"/>
          <w:right w:val="nil"/>
          <w:between w:val="nil"/>
        </w:pBdr>
        <w:tabs>
          <w:tab w:val="left" w:pos="170"/>
        </w:tabs>
        <w:spacing w:before="120" w:after="120"/>
        <w:ind w:hanging="2"/>
        <w:jc w:val="center"/>
        <w:rPr>
          <w:b/>
          <w:bCs/>
          <w:i/>
          <w:iCs/>
          <w:color w:val="000000"/>
          <w:sz w:val="18"/>
          <w:szCs w:val="18"/>
        </w:rPr>
        <w:sectPr w:rsidR="00374A05" w:rsidRPr="002337F0">
          <w:type w:val="continuous"/>
          <w:pgSz w:w="11906" w:h="16838"/>
          <w:pgMar w:top="1418" w:right="1418" w:bottom="1418" w:left="1418" w:header="709" w:footer="709" w:gutter="0"/>
          <w:cols w:space="720"/>
          <w:titlePg/>
        </w:sectPr>
      </w:pPr>
      <w:r w:rsidRPr="002337F0">
        <w:rPr>
          <w:b/>
          <w:bCs/>
          <w:i/>
          <w:iCs/>
          <w:color w:val="000000"/>
          <w:sz w:val="18"/>
          <w:szCs w:val="18"/>
        </w:rPr>
        <w:t>Fig</w:t>
      </w:r>
      <w:r w:rsidR="00F67708" w:rsidRPr="002337F0">
        <w:rPr>
          <w:b/>
          <w:bCs/>
          <w:i/>
          <w:iCs/>
          <w:color w:val="000000"/>
          <w:sz w:val="18"/>
          <w:szCs w:val="18"/>
        </w:rPr>
        <w:t xml:space="preserve">ure </w:t>
      </w:r>
      <w:r w:rsidR="002337F0" w:rsidRPr="002337F0">
        <w:rPr>
          <w:b/>
          <w:bCs/>
          <w:i/>
          <w:iCs/>
          <w:color w:val="000000"/>
          <w:sz w:val="18"/>
          <w:szCs w:val="18"/>
        </w:rPr>
        <w:t>1</w:t>
      </w:r>
      <w:r w:rsidRPr="002337F0">
        <w:rPr>
          <w:b/>
          <w:bCs/>
          <w:i/>
          <w:iCs/>
          <w:color w:val="000000"/>
          <w:sz w:val="18"/>
          <w:szCs w:val="18"/>
        </w:rPr>
        <w:t>.</w:t>
      </w:r>
      <w:r w:rsidR="00F67708" w:rsidRPr="002337F0">
        <w:rPr>
          <w:b/>
          <w:bCs/>
          <w:i/>
          <w:iCs/>
          <w:color w:val="000000"/>
          <w:sz w:val="18"/>
          <w:szCs w:val="18"/>
        </w:rPr>
        <w:t xml:space="preserve"> </w:t>
      </w:r>
      <w:r w:rsidRPr="002337F0">
        <w:rPr>
          <w:b/>
          <w:bCs/>
          <w:i/>
          <w:iCs/>
          <w:color w:val="000000"/>
          <w:sz w:val="18"/>
          <w:szCs w:val="18"/>
        </w:rPr>
        <w:t>Example of</w:t>
      </w:r>
      <w:r w:rsidR="002337F0" w:rsidRPr="002337F0">
        <w:rPr>
          <w:b/>
          <w:bCs/>
          <w:i/>
          <w:iCs/>
          <w:color w:val="000000"/>
          <w:sz w:val="18"/>
          <w:szCs w:val="18"/>
        </w:rPr>
        <w:t xml:space="preserve"> figure placement</w:t>
      </w:r>
    </w:p>
    <w:p w14:paraId="542A4F5B" w14:textId="77777777" w:rsidR="0071505F" w:rsidRDefault="0071505F" w:rsidP="00F60806">
      <w:pPr>
        <w:pBdr>
          <w:top w:val="nil"/>
          <w:left w:val="nil"/>
          <w:bottom w:val="nil"/>
          <w:right w:val="nil"/>
          <w:between w:val="nil"/>
        </w:pBdr>
        <w:spacing w:after="120" w:line="360" w:lineRule="auto"/>
        <w:ind w:hanging="2"/>
        <w:jc w:val="both"/>
        <w:rPr>
          <w:b/>
          <w:bCs/>
          <w:color w:val="000000"/>
          <w:sz w:val="24"/>
          <w:szCs w:val="24"/>
        </w:rPr>
      </w:pPr>
    </w:p>
    <w:p w14:paraId="37FDA139" w14:textId="36983743" w:rsidR="0071505F" w:rsidRPr="0071505F" w:rsidRDefault="0071505F" w:rsidP="0071505F">
      <w:pPr>
        <w:pBdr>
          <w:top w:val="nil"/>
          <w:left w:val="nil"/>
          <w:bottom w:val="nil"/>
          <w:right w:val="nil"/>
          <w:between w:val="nil"/>
        </w:pBdr>
        <w:spacing w:after="120" w:line="360" w:lineRule="auto"/>
        <w:ind w:hanging="2"/>
        <w:jc w:val="both"/>
        <w:rPr>
          <w:b/>
          <w:bCs/>
          <w:color w:val="000000"/>
          <w:sz w:val="24"/>
          <w:szCs w:val="24"/>
          <w:lang w:val="en-ID"/>
        </w:rPr>
      </w:pPr>
      <w:r w:rsidRPr="0071505F">
        <w:rPr>
          <w:b/>
          <w:bCs/>
          <w:color w:val="000000"/>
          <w:sz w:val="24"/>
          <w:szCs w:val="24"/>
          <w:lang w:val="en-ID"/>
        </w:rPr>
        <w:t>ACKNOWLEDGEMENTS</w:t>
      </w:r>
      <w:r>
        <w:rPr>
          <w:b/>
          <w:bCs/>
          <w:color w:val="000000"/>
          <w:sz w:val="24"/>
          <w:szCs w:val="24"/>
          <w:lang w:val="en-ID"/>
        </w:rPr>
        <w:t xml:space="preserve"> - </w:t>
      </w:r>
      <w:r w:rsidRPr="0071505F">
        <w:rPr>
          <w:i/>
          <w:iCs/>
          <w:color w:val="000000"/>
          <w:sz w:val="24"/>
          <w:szCs w:val="24"/>
          <w:lang w:val="en-ID"/>
        </w:rPr>
        <w:t>(Optional)</w:t>
      </w:r>
    </w:p>
    <w:p w14:paraId="0A2CF08B" w14:textId="291BC9E4" w:rsidR="0071505F" w:rsidRDefault="0071505F" w:rsidP="00B856CD">
      <w:pPr>
        <w:pBdr>
          <w:top w:val="nil"/>
          <w:left w:val="nil"/>
          <w:bottom w:val="nil"/>
          <w:right w:val="nil"/>
          <w:between w:val="nil"/>
        </w:pBdr>
        <w:spacing w:after="120" w:line="360" w:lineRule="auto"/>
        <w:ind w:hanging="2"/>
        <w:jc w:val="both"/>
        <w:rPr>
          <w:color w:val="000000"/>
          <w:sz w:val="24"/>
          <w:szCs w:val="24"/>
          <w:lang w:val="en-ID"/>
        </w:rPr>
      </w:pPr>
      <w:r w:rsidRPr="0071505F">
        <w:rPr>
          <w:color w:val="000000"/>
          <w:sz w:val="24"/>
          <w:szCs w:val="24"/>
          <w:lang w:val="en-ID"/>
        </w:rPr>
        <w:t>Indicate sources of funding, institutional support, or individuals who contributed significantly to the study or manuscript preparation.</w:t>
      </w:r>
    </w:p>
    <w:p w14:paraId="33CCDC0A" w14:textId="77777777" w:rsidR="00B856CD" w:rsidRPr="00B856CD" w:rsidRDefault="00B856CD" w:rsidP="00B856CD">
      <w:pPr>
        <w:pBdr>
          <w:top w:val="nil"/>
          <w:left w:val="nil"/>
          <w:bottom w:val="nil"/>
          <w:right w:val="nil"/>
          <w:between w:val="nil"/>
        </w:pBdr>
        <w:spacing w:after="120" w:line="360" w:lineRule="auto"/>
        <w:ind w:hanging="2"/>
        <w:jc w:val="both"/>
        <w:rPr>
          <w:color w:val="000000"/>
          <w:sz w:val="24"/>
          <w:szCs w:val="24"/>
          <w:lang w:val="en-ID"/>
        </w:rPr>
      </w:pPr>
    </w:p>
    <w:p w14:paraId="2305FFA1" w14:textId="61C57E8F" w:rsidR="0071505F" w:rsidRPr="0071505F" w:rsidRDefault="0071505F" w:rsidP="0071505F">
      <w:pPr>
        <w:pBdr>
          <w:top w:val="nil"/>
          <w:left w:val="nil"/>
          <w:bottom w:val="nil"/>
          <w:right w:val="nil"/>
          <w:between w:val="nil"/>
        </w:pBdr>
        <w:spacing w:after="120" w:line="360" w:lineRule="auto"/>
        <w:ind w:hanging="2"/>
        <w:jc w:val="both"/>
        <w:rPr>
          <w:b/>
          <w:bCs/>
          <w:color w:val="000000"/>
          <w:sz w:val="24"/>
          <w:szCs w:val="24"/>
          <w:lang w:val="en-ID"/>
        </w:rPr>
      </w:pPr>
      <w:r w:rsidRPr="0071505F">
        <w:rPr>
          <w:b/>
          <w:bCs/>
          <w:color w:val="000000"/>
          <w:sz w:val="24"/>
          <w:szCs w:val="24"/>
          <w:lang w:val="en-ID"/>
        </w:rPr>
        <w:t>REFERENCES</w:t>
      </w:r>
      <w:r>
        <w:rPr>
          <w:b/>
          <w:bCs/>
          <w:color w:val="000000"/>
          <w:sz w:val="24"/>
          <w:szCs w:val="24"/>
          <w:lang w:val="en-ID"/>
        </w:rPr>
        <w:t xml:space="preserve"> - </w:t>
      </w:r>
      <w:r w:rsidRPr="0071505F">
        <w:rPr>
          <w:b/>
          <w:bCs/>
          <w:i/>
          <w:iCs/>
          <w:color w:val="000000"/>
          <w:sz w:val="24"/>
          <w:szCs w:val="24"/>
          <w:lang w:val="en-ID"/>
        </w:rPr>
        <w:t>(Arial 12 pt, Bold, Uppercase)</w:t>
      </w:r>
    </w:p>
    <w:p w14:paraId="382C9AA1" w14:textId="7A01559D" w:rsidR="0071505F" w:rsidRDefault="0071505F" w:rsidP="0071505F">
      <w:pPr>
        <w:pBdr>
          <w:top w:val="nil"/>
          <w:left w:val="nil"/>
          <w:bottom w:val="nil"/>
          <w:right w:val="nil"/>
          <w:between w:val="nil"/>
        </w:pBdr>
        <w:spacing w:after="120" w:line="360" w:lineRule="auto"/>
        <w:ind w:hanging="2"/>
        <w:jc w:val="both"/>
        <w:rPr>
          <w:color w:val="000000"/>
          <w:sz w:val="24"/>
          <w:szCs w:val="24"/>
          <w:lang w:val="en-ID"/>
        </w:rPr>
      </w:pPr>
      <w:r w:rsidRPr="0071505F">
        <w:rPr>
          <w:color w:val="000000"/>
          <w:sz w:val="24"/>
          <w:szCs w:val="24"/>
          <w:lang w:val="en-ID"/>
        </w:rPr>
        <w:t>Use APA 7th Edition style for all references cited in the manuscript. Authors are encouraged to use Mendeley</w:t>
      </w:r>
      <w:r>
        <w:rPr>
          <w:color w:val="000000"/>
          <w:sz w:val="24"/>
          <w:szCs w:val="24"/>
          <w:lang w:val="en-ID"/>
        </w:rPr>
        <w:t>, Zotero,</w:t>
      </w:r>
      <w:r w:rsidRPr="0071505F">
        <w:rPr>
          <w:color w:val="000000"/>
          <w:sz w:val="24"/>
          <w:szCs w:val="24"/>
          <w:lang w:val="en-ID"/>
        </w:rPr>
        <w:t xml:space="preserve"> or other reference management application</w:t>
      </w:r>
      <w:r w:rsidR="00F67708">
        <w:rPr>
          <w:color w:val="000000"/>
          <w:sz w:val="24"/>
          <w:szCs w:val="24"/>
          <w:lang w:val="en-ID"/>
        </w:rPr>
        <w:t>s</w:t>
      </w:r>
      <w:r>
        <w:rPr>
          <w:color w:val="000000"/>
          <w:sz w:val="24"/>
          <w:szCs w:val="24"/>
          <w:lang w:val="en-ID"/>
        </w:rPr>
        <w:t>.</w:t>
      </w:r>
      <w:r w:rsidR="00F67708">
        <w:rPr>
          <w:color w:val="000000"/>
          <w:sz w:val="24"/>
          <w:szCs w:val="24"/>
          <w:lang w:val="en-ID"/>
        </w:rPr>
        <w:t xml:space="preserve"> </w:t>
      </w:r>
      <w:r w:rsidR="00F67708" w:rsidRPr="00F67708">
        <w:rPr>
          <w:color w:val="000000"/>
          <w:sz w:val="24"/>
          <w:szCs w:val="24"/>
          <w:lang w:val="en-ID"/>
        </w:rPr>
        <w:t>The manuscript must include a minimum of 20 references.</w:t>
      </w:r>
    </w:p>
    <w:p w14:paraId="1E62C98C" w14:textId="77777777" w:rsidR="00B856CD" w:rsidRDefault="00B856CD" w:rsidP="0071505F">
      <w:pPr>
        <w:pBdr>
          <w:top w:val="nil"/>
          <w:left w:val="nil"/>
          <w:bottom w:val="nil"/>
          <w:right w:val="nil"/>
          <w:between w:val="nil"/>
        </w:pBdr>
        <w:spacing w:after="120" w:line="360" w:lineRule="auto"/>
        <w:ind w:hanging="2"/>
        <w:jc w:val="both"/>
        <w:rPr>
          <w:b/>
          <w:bCs/>
          <w:color w:val="000000"/>
          <w:sz w:val="24"/>
          <w:szCs w:val="24"/>
        </w:rPr>
      </w:pPr>
    </w:p>
    <w:p w14:paraId="6368A722" w14:textId="552242A0" w:rsidR="0071505F" w:rsidRPr="0071505F" w:rsidRDefault="0071505F" w:rsidP="0071505F">
      <w:pPr>
        <w:pBdr>
          <w:top w:val="nil"/>
          <w:left w:val="nil"/>
          <w:bottom w:val="nil"/>
          <w:right w:val="nil"/>
          <w:between w:val="nil"/>
        </w:pBdr>
        <w:spacing w:after="120" w:line="360" w:lineRule="auto"/>
        <w:ind w:hanging="2"/>
        <w:jc w:val="both"/>
        <w:rPr>
          <w:b/>
          <w:bCs/>
          <w:color w:val="000000"/>
          <w:sz w:val="24"/>
          <w:szCs w:val="24"/>
          <w:lang w:val="en-ID"/>
        </w:rPr>
      </w:pPr>
      <w:r w:rsidRPr="0071505F">
        <w:rPr>
          <w:b/>
          <w:bCs/>
          <w:color w:val="000000"/>
          <w:sz w:val="24"/>
          <w:szCs w:val="24"/>
        </w:rPr>
        <w:t>Example of References</w:t>
      </w:r>
    </w:p>
    <w:p w14:paraId="53606C82" w14:textId="77777777" w:rsidR="00374A05" w:rsidRDefault="00000000" w:rsidP="00F60806">
      <w:pPr>
        <w:pBdr>
          <w:top w:val="nil"/>
          <w:left w:val="nil"/>
          <w:bottom w:val="nil"/>
          <w:right w:val="nil"/>
          <w:between w:val="nil"/>
        </w:pBdr>
        <w:spacing w:after="120" w:line="360" w:lineRule="auto"/>
        <w:ind w:hanging="2"/>
        <w:jc w:val="both"/>
        <w:rPr>
          <w:color w:val="222222"/>
          <w:sz w:val="24"/>
          <w:szCs w:val="24"/>
          <w:highlight w:val="white"/>
        </w:rPr>
      </w:pPr>
      <w:r>
        <w:rPr>
          <w:color w:val="222222"/>
          <w:sz w:val="24"/>
          <w:szCs w:val="24"/>
          <w:highlight w:val="white"/>
        </w:rPr>
        <w:t>Benson, P. (2010). Teacher education and teacher autonomy: Creating spaces for experimentation in secondary school English language teaching. </w:t>
      </w:r>
      <w:r>
        <w:rPr>
          <w:i/>
          <w:iCs/>
          <w:color w:val="222222"/>
          <w:sz w:val="24"/>
          <w:szCs w:val="24"/>
          <w:highlight w:val="white"/>
        </w:rPr>
        <w:t>Language Teaching Research</w:t>
      </w:r>
      <w:r>
        <w:rPr>
          <w:color w:val="222222"/>
          <w:sz w:val="24"/>
          <w:szCs w:val="24"/>
          <w:highlight w:val="white"/>
        </w:rPr>
        <w:t>, </w:t>
      </w:r>
      <w:r>
        <w:rPr>
          <w:i/>
          <w:iCs/>
          <w:color w:val="222222"/>
          <w:sz w:val="24"/>
          <w:szCs w:val="24"/>
          <w:highlight w:val="white"/>
        </w:rPr>
        <w:t>14</w:t>
      </w:r>
      <w:r>
        <w:rPr>
          <w:color w:val="222222"/>
          <w:sz w:val="24"/>
          <w:szCs w:val="24"/>
          <w:highlight w:val="white"/>
        </w:rPr>
        <w:t>(3), 259-275.</w:t>
      </w:r>
    </w:p>
    <w:p w14:paraId="2B8A6A47" w14:textId="4EDAB608" w:rsidR="00B856CD" w:rsidRDefault="00000000" w:rsidP="00B856CD">
      <w:pPr>
        <w:pBdr>
          <w:top w:val="nil"/>
          <w:left w:val="nil"/>
          <w:bottom w:val="nil"/>
          <w:right w:val="nil"/>
          <w:between w:val="nil"/>
        </w:pBdr>
        <w:spacing w:after="120" w:line="360" w:lineRule="auto"/>
        <w:ind w:hanging="2"/>
        <w:jc w:val="both"/>
        <w:rPr>
          <w:color w:val="222222"/>
          <w:sz w:val="24"/>
          <w:szCs w:val="24"/>
        </w:rPr>
      </w:pPr>
      <w:r>
        <w:rPr>
          <w:color w:val="222222"/>
          <w:sz w:val="24"/>
          <w:szCs w:val="24"/>
          <w:highlight w:val="white"/>
        </w:rPr>
        <w:t>Gao, X. (2018). Language teacher autonomy and social censure. </w:t>
      </w:r>
      <w:r>
        <w:rPr>
          <w:i/>
          <w:iCs/>
          <w:color w:val="222222"/>
          <w:sz w:val="24"/>
          <w:szCs w:val="24"/>
          <w:highlight w:val="white"/>
        </w:rPr>
        <w:t>Autonomy in language learning and teaching: New research agendas</w:t>
      </w:r>
      <w:r>
        <w:rPr>
          <w:color w:val="222222"/>
          <w:sz w:val="24"/>
          <w:szCs w:val="24"/>
          <w:highlight w:val="white"/>
        </w:rPr>
        <w:t>, 29-49.</w:t>
      </w:r>
    </w:p>
    <w:p w14:paraId="346439F4" w14:textId="7658A899" w:rsidR="00B856CD" w:rsidRDefault="00000000" w:rsidP="00F60806">
      <w:pPr>
        <w:pBdr>
          <w:top w:val="nil"/>
          <w:left w:val="nil"/>
          <w:bottom w:val="nil"/>
          <w:right w:val="nil"/>
          <w:between w:val="nil"/>
        </w:pBdr>
        <w:spacing w:after="120" w:line="360" w:lineRule="auto"/>
        <w:ind w:hanging="2"/>
        <w:jc w:val="both"/>
        <w:rPr>
          <w:color w:val="222222"/>
          <w:sz w:val="24"/>
          <w:szCs w:val="24"/>
        </w:rPr>
      </w:pPr>
      <w:r>
        <w:rPr>
          <w:color w:val="000000"/>
          <w:sz w:val="24"/>
          <w:szCs w:val="24"/>
          <w:lang w:val="en-ID"/>
        </w:rPr>
        <w:pict w14:anchorId="041009E7">
          <v:rect id="_x0000_i1025" style="width:0;height:1.5pt" o:hralign="center" o:hrstd="t" o:hr="t" fillcolor="#a0a0a0" stroked="f"/>
        </w:pict>
      </w:r>
    </w:p>
    <w:p w14:paraId="016CDF9A" w14:textId="77777777" w:rsidR="00B856CD" w:rsidRPr="00B856CD" w:rsidRDefault="00B856CD" w:rsidP="00B856CD">
      <w:pPr>
        <w:pBdr>
          <w:top w:val="nil"/>
          <w:left w:val="nil"/>
          <w:bottom w:val="nil"/>
          <w:right w:val="nil"/>
          <w:between w:val="nil"/>
        </w:pBdr>
        <w:spacing w:after="120" w:line="360" w:lineRule="auto"/>
        <w:ind w:hanging="2"/>
        <w:jc w:val="both"/>
        <w:rPr>
          <w:b/>
          <w:bCs/>
          <w:color w:val="000000"/>
          <w:sz w:val="24"/>
          <w:szCs w:val="24"/>
          <w:lang w:val="en-ID"/>
        </w:rPr>
      </w:pPr>
      <w:r w:rsidRPr="00B856CD">
        <w:rPr>
          <w:b/>
          <w:bCs/>
          <w:color w:val="000000"/>
          <w:sz w:val="24"/>
          <w:szCs w:val="24"/>
          <w:lang w:val="en-ID"/>
        </w:rPr>
        <w:t>Format of the Paper</w:t>
      </w:r>
    </w:p>
    <w:p w14:paraId="48CABAE9" w14:textId="77777777" w:rsidR="00B856CD" w:rsidRPr="00B856CD" w:rsidRDefault="00B856CD" w:rsidP="00B856CD">
      <w:pPr>
        <w:numPr>
          <w:ilvl w:val="0"/>
          <w:numId w:val="3"/>
        </w:numPr>
        <w:pBdr>
          <w:top w:val="nil"/>
          <w:left w:val="nil"/>
          <w:bottom w:val="nil"/>
          <w:right w:val="nil"/>
          <w:between w:val="nil"/>
        </w:pBdr>
        <w:spacing w:after="120" w:line="360" w:lineRule="auto"/>
        <w:jc w:val="both"/>
        <w:rPr>
          <w:color w:val="000000"/>
          <w:sz w:val="24"/>
          <w:szCs w:val="24"/>
          <w:lang w:val="en-ID"/>
        </w:rPr>
      </w:pPr>
      <w:r w:rsidRPr="00B856CD">
        <w:rPr>
          <w:color w:val="000000"/>
          <w:sz w:val="24"/>
          <w:szCs w:val="24"/>
          <w:lang w:val="en-ID"/>
        </w:rPr>
        <w:lastRenderedPageBreak/>
        <w:t xml:space="preserve">The manuscript must be written in </w:t>
      </w:r>
      <w:r w:rsidRPr="00B856CD">
        <w:rPr>
          <w:b/>
          <w:bCs/>
          <w:color w:val="000000"/>
          <w:sz w:val="24"/>
          <w:szCs w:val="24"/>
          <w:lang w:val="en-ID"/>
        </w:rPr>
        <w:t>Microsoft Word format</w:t>
      </w:r>
      <w:r w:rsidRPr="00B856CD">
        <w:rPr>
          <w:color w:val="000000"/>
          <w:sz w:val="24"/>
          <w:szCs w:val="24"/>
          <w:lang w:val="en-ID"/>
        </w:rPr>
        <w:t xml:space="preserve">. </w:t>
      </w:r>
    </w:p>
    <w:p w14:paraId="24715DAE" w14:textId="77777777" w:rsidR="00B856CD" w:rsidRPr="00B856CD" w:rsidRDefault="00B856CD" w:rsidP="00B856CD">
      <w:pPr>
        <w:numPr>
          <w:ilvl w:val="0"/>
          <w:numId w:val="3"/>
        </w:numPr>
        <w:pBdr>
          <w:top w:val="nil"/>
          <w:left w:val="nil"/>
          <w:bottom w:val="nil"/>
          <w:right w:val="nil"/>
          <w:between w:val="nil"/>
        </w:pBdr>
        <w:spacing w:after="120" w:line="360" w:lineRule="auto"/>
        <w:jc w:val="both"/>
        <w:rPr>
          <w:color w:val="000000"/>
          <w:sz w:val="24"/>
          <w:szCs w:val="24"/>
          <w:lang w:val="en-ID"/>
        </w:rPr>
      </w:pPr>
      <w:r w:rsidRPr="00B856CD">
        <w:rPr>
          <w:color w:val="000000"/>
          <w:sz w:val="24"/>
          <w:szCs w:val="24"/>
          <w:lang w:val="en-ID"/>
        </w:rPr>
        <w:t xml:space="preserve">Use </w:t>
      </w:r>
      <w:r w:rsidRPr="00B856CD">
        <w:rPr>
          <w:b/>
          <w:bCs/>
          <w:color w:val="000000"/>
          <w:sz w:val="24"/>
          <w:szCs w:val="24"/>
          <w:lang w:val="en-ID"/>
        </w:rPr>
        <w:t>A4 paper size</w:t>
      </w:r>
      <w:r w:rsidRPr="00B856CD">
        <w:rPr>
          <w:color w:val="000000"/>
          <w:sz w:val="24"/>
          <w:szCs w:val="24"/>
          <w:lang w:val="en-ID"/>
        </w:rPr>
        <w:t xml:space="preserve"> with </w:t>
      </w:r>
      <w:r w:rsidRPr="00B856CD">
        <w:rPr>
          <w:b/>
          <w:bCs/>
          <w:color w:val="000000"/>
          <w:sz w:val="24"/>
          <w:szCs w:val="24"/>
          <w:lang w:val="en-ID"/>
        </w:rPr>
        <w:t>2.5 cm margins</w:t>
      </w:r>
      <w:r w:rsidRPr="00B856CD">
        <w:rPr>
          <w:color w:val="000000"/>
          <w:sz w:val="24"/>
          <w:szCs w:val="24"/>
          <w:lang w:val="en-ID"/>
        </w:rPr>
        <w:t xml:space="preserve"> on all sides. </w:t>
      </w:r>
    </w:p>
    <w:p w14:paraId="2C23A3C5" w14:textId="77777777" w:rsidR="00B856CD" w:rsidRPr="00B856CD" w:rsidRDefault="00B856CD" w:rsidP="00B856CD">
      <w:pPr>
        <w:numPr>
          <w:ilvl w:val="0"/>
          <w:numId w:val="3"/>
        </w:numPr>
        <w:pBdr>
          <w:top w:val="nil"/>
          <w:left w:val="nil"/>
          <w:bottom w:val="nil"/>
          <w:right w:val="nil"/>
          <w:between w:val="nil"/>
        </w:pBdr>
        <w:spacing w:after="120" w:line="360" w:lineRule="auto"/>
        <w:jc w:val="both"/>
        <w:rPr>
          <w:color w:val="000000"/>
          <w:sz w:val="24"/>
          <w:szCs w:val="24"/>
          <w:lang w:val="en-ID"/>
        </w:rPr>
      </w:pPr>
      <w:r w:rsidRPr="00B856CD">
        <w:rPr>
          <w:color w:val="000000"/>
          <w:sz w:val="24"/>
          <w:szCs w:val="24"/>
          <w:lang w:val="en-ID"/>
        </w:rPr>
        <w:t xml:space="preserve">Use </w:t>
      </w:r>
      <w:r w:rsidRPr="00B856CD">
        <w:rPr>
          <w:b/>
          <w:bCs/>
          <w:color w:val="000000"/>
          <w:sz w:val="24"/>
          <w:szCs w:val="24"/>
          <w:lang w:val="en-ID"/>
        </w:rPr>
        <w:t>Arial 12 pt</w:t>
      </w:r>
      <w:r w:rsidRPr="00B856CD">
        <w:rPr>
          <w:color w:val="000000"/>
          <w:sz w:val="24"/>
          <w:szCs w:val="24"/>
          <w:lang w:val="en-ID"/>
        </w:rPr>
        <w:t xml:space="preserve">, </w:t>
      </w:r>
      <w:proofErr w:type="gramStart"/>
      <w:r w:rsidRPr="00B856CD">
        <w:rPr>
          <w:b/>
          <w:bCs/>
          <w:color w:val="000000"/>
          <w:sz w:val="24"/>
          <w:szCs w:val="24"/>
          <w:lang w:val="en-ID"/>
        </w:rPr>
        <w:t>1.5 line</w:t>
      </w:r>
      <w:proofErr w:type="gramEnd"/>
      <w:r w:rsidRPr="00B856CD">
        <w:rPr>
          <w:b/>
          <w:bCs/>
          <w:color w:val="000000"/>
          <w:sz w:val="24"/>
          <w:szCs w:val="24"/>
          <w:lang w:val="en-ID"/>
        </w:rPr>
        <w:t xml:space="preserve"> spacing</w:t>
      </w:r>
      <w:r w:rsidRPr="00B856CD">
        <w:rPr>
          <w:color w:val="000000"/>
          <w:sz w:val="24"/>
          <w:szCs w:val="24"/>
          <w:lang w:val="en-ID"/>
        </w:rPr>
        <w:t xml:space="preserve">, and </w:t>
      </w:r>
      <w:r w:rsidRPr="00B856CD">
        <w:rPr>
          <w:b/>
          <w:bCs/>
          <w:color w:val="000000"/>
          <w:sz w:val="24"/>
          <w:szCs w:val="24"/>
          <w:lang w:val="en-ID"/>
        </w:rPr>
        <w:t>single-column layout</w:t>
      </w:r>
      <w:r w:rsidRPr="00B856CD">
        <w:rPr>
          <w:color w:val="000000"/>
          <w:sz w:val="24"/>
          <w:szCs w:val="24"/>
          <w:lang w:val="en-ID"/>
        </w:rPr>
        <w:t xml:space="preserve">. </w:t>
      </w:r>
    </w:p>
    <w:p w14:paraId="6E4E81F3" w14:textId="77777777" w:rsidR="00B856CD" w:rsidRPr="00B856CD" w:rsidRDefault="00B856CD" w:rsidP="00B856CD">
      <w:pPr>
        <w:numPr>
          <w:ilvl w:val="0"/>
          <w:numId w:val="3"/>
        </w:numPr>
        <w:pBdr>
          <w:top w:val="nil"/>
          <w:left w:val="nil"/>
          <w:bottom w:val="nil"/>
          <w:right w:val="nil"/>
          <w:between w:val="nil"/>
        </w:pBdr>
        <w:spacing w:after="120" w:line="360" w:lineRule="auto"/>
        <w:jc w:val="both"/>
        <w:rPr>
          <w:color w:val="000000"/>
          <w:sz w:val="24"/>
          <w:szCs w:val="24"/>
          <w:lang w:val="en-ID"/>
        </w:rPr>
      </w:pPr>
      <w:r w:rsidRPr="00B856CD">
        <w:rPr>
          <w:color w:val="000000"/>
          <w:sz w:val="24"/>
          <w:szCs w:val="24"/>
          <w:lang w:val="en-ID"/>
        </w:rPr>
        <w:t xml:space="preserve">The manuscript should consist of approximately </w:t>
      </w:r>
      <w:r w:rsidRPr="00B856CD">
        <w:rPr>
          <w:b/>
          <w:bCs/>
          <w:color w:val="000000"/>
          <w:sz w:val="24"/>
          <w:szCs w:val="24"/>
          <w:lang w:val="en-ID"/>
        </w:rPr>
        <w:t>3000–8000 words</w:t>
      </w:r>
      <w:r w:rsidRPr="00B856CD">
        <w:rPr>
          <w:color w:val="000000"/>
          <w:sz w:val="24"/>
          <w:szCs w:val="24"/>
          <w:lang w:val="en-ID"/>
        </w:rPr>
        <w:t xml:space="preserve"> or </w:t>
      </w:r>
      <w:r w:rsidRPr="00B856CD">
        <w:rPr>
          <w:b/>
          <w:bCs/>
          <w:color w:val="000000"/>
          <w:sz w:val="24"/>
          <w:szCs w:val="24"/>
          <w:lang w:val="en-ID"/>
        </w:rPr>
        <w:t>8–15 pages</w:t>
      </w:r>
      <w:r w:rsidRPr="00B856CD">
        <w:rPr>
          <w:color w:val="000000"/>
          <w:sz w:val="24"/>
          <w:szCs w:val="24"/>
          <w:lang w:val="en-ID"/>
        </w:rPr>
        <w:t xml:space="preserve">. </w:t>
      </w:r>
    </w:p>
    <w:p w14:paraId="54DC28C2" w14:textId="77777777" w:rsidR="00B856CD" w:rsidRPr="00B856CD" w:rsidRDefault="00B856CD" w:rsidP="00B856CD">
      <w:pPr>
        <w:numPr>
          <w:ilvl w:val="0"/>
          <w:numId w:val="3"/>
        </w:numPr>
        <w:pBdr>
          <w:top w:val="nil"/>
          <w:left w:val="nil"/>
          <w:bottom w:val="nil"/>
          <w:right w:val="nil"/>
          <w:between w:val="nil"/>
        </w:pBdr>
        <w:spacing w:after="120" w:line="360" w:lineRule="auto"/>
        <w:jc w:val="both"/>
        <w:rPr>
          <w:color w:val="000000"/>
          <w:sz w:val="24"/>
          <w:szCs w:val="24"/>
          <w:lang w:val="en-ID"/>
        </w:rPr>
      </w:pPr>
      <w:r w:rsidRPr="00B856CD">
        <w:rPr>
          <w:color w:val="000000"/>
          <w:sz w:val="24"/>
          <w:szCs w:val="24"/>
          <w:lang w:val="en-ID"/>
        </w:rPr>
        <w:t xml:space="preserve">Please do not include page numbers in the manuscript. </w:t>
      </w:r>
    </w:p>
    <w:p w14:paraId="1D148075" w14:textId="19C6C007" w:rsidR="00B856CD" w:rsidRPr="00B856CD" w:rsidRDefault="00B856CD" w:rsidP="00B856CD">
      <w:pPr>
        <w:pBdr>
          <w:top w:val="nil"/>
          <w:left w:val="nil"/>
          <w:bottom w:val="nil"/>
          <w:right w:val="nil"/>
          <w:between w:val="nil"/>
        </w:pBdr>
        <w:spacing w:after="120" w:line="360" w:lineRule="auto"/>
        <w:ind w:hanging="2"/>
        <w:jc w:val="both"/>
        <w:rPr>
          <w:color w:val="000000"/>
          <w:sz w:val="24"/>
          <w:szCs w:val="24"/>
          <w:lang w:val="en-ID"/>
        </w:rPr>
      </w:pPr>
    </w:p>
    <w:p w14:paraId="3690C426" w14:textId="77777777" w:rsidR="00B856CD" w:rsidRPr="00B856CD" w:rsidRDefault="00B856CD" w:rsidP="00B856CD">
      <w:pPr>
        <w:pBdr>
          <w:top w:val="nil"/>
          <w:left w:val="nil"/>
          <w:bottom w:val="nil"/>
          <w:right w:val="nil"/>
          <w:between w:val="nil"/>
        </w:pBdr>
        <w:spacing w:after="120" w:line="360" w:lineRule="auto"/>
        <w:ind w:hanging="2"/>
        <w:jc w:val="both"/>
        <w:rPr>
          <w:b/>
          <w:bCs/>
          <w:color w:val="000000"/>
          <w:sz w:val="24"/>
          <w:szCs w:val="24"/>
          <w:lang w:val="en-ID"/>
        </w:rPr>
      </w:pPr>
      <w:r w:rsidRPr="00B856CD">
        <w:rPr>
          <w:b/>
          <w:bCs/>
          <w:color w:val="000000"/>
          <w:sz w:val="24"/>
          <w:szCs w:val="24"/>
          <w:lang w:val="en-ID"/>
        </w:rPr>
        <w:t>Paper Structure</w:t>
      </w:r>
    </w:p>
    <w:p w14:paraId="6AC1AFC2" w14:textId="77777777" w:rsidR="00B856CD" w:rsidRPr="00B856CD" w:rsidRDefault="00B856CD" w:rsidP="00B856CD">
      <w:pPr>
        <w:pBdr>
          <w:top w:val="nil"/>
          <w:left w:val="nil"/>
          <w:bottom w:val="nil"/>
          <w:right w:val="nil"/>
          <w:between w:val="nil"/>
        </w:pBdr>
        <w:spacing w:after="120" w:line="360" w:lineRule="auto"/>
        <w:ind w:hanging="2"/>
        <w:jc w:val="both"/>
        <w:rPr>
          <w:color w:val="000000"/>
          <w:sz w:val="24"/>
          <w:szCs w:val="24"/>
          <w:lang w:val="en-ID"/>
        </w:rPr>
      </w:pPr>
      <w:r w:rsidRPr="00B856CD">
        <w:rPr>
          <w:color w:val="000000"/>
          <w:sz w:val="24"/>
          <w:szCs w:val="24"/>
          <w:lang w:val="en-ID"/>
        </w:rPr>
        <w:t>For research-based papers, authors are expected to follow this structure:</w:t>
      </w:r>
    </w:p>
    <w:p w14:paraId="23808A08" w14:textId="77777777" w:rsidR="00B856CD" w:rsidRPr="00B856CD" w:rsidRDefault="00B856CD" w:rsidP="00B856CD">
      <w:pPr>
        <w:numPr>
          <w:ilvl w:val="0"/>
          <w:numId w:val="4"/>
        </w:numPr>
        <w:pBdr>
          <w:top w:val="nil"/>
          <w:left w:val="nil"/>
          <w:bottom w:val="nil"/>
          <w:right w:val="nil"/>
          <w:between w:val="nil"/>
        </w:pBdr>
        <w:spacing w:after="120" w:line="360" w:lineRule="auto"/>
        <w:jc w:val="both"/>
        <w:rPr>
          <w:color w:val="000000"/>
          <w:sz w:val="24"/>
          <w:szCs w:val="24"/>
          <w:lang w:val="en-ID"/>
        </w:rPr>
      </w:pPr>
      <w:r w:rsidRPr="00B856CD">
        <w:rPr>
          <w:color w:val="000000"/>
          <w:sz w:val="24"/>
          <w:szCs w:val="24"/>
          <w:lang w:val="en-ID"/>
        </w:rPr>
        <w:t xml:space="preserve">Introduction </w:t>
      </w:r>
    </w:p>
    <w:p w14:paraId="153C259B" w14:textId="77777777" w:rsidR="00B856CD" w:rsidRPr="00B856CD" w:rsidRDefault="00B856CD" w:rsidP="00B856CD">
      <w:pPr>
        <w:numPr>
          <w:ilvl w:val="0"/>
          <w:numId w:val="4"/>
        </w:numPr>
        <w:pBdr>
          <w:top w:val="nil"/>
          <w:left w:val="nil"/>
          <w:bottom w:val="nil"/>
          <w:right w:val="nil"/>
          <w:between w:val="nil"/>
        </w:pBdr>
        <w:spacing w:after="120" w:line="360" w:lineRule="auto"/>
        <w:jc w:val="both"/>
        <w:rPr>
          <w:color w:val="000000"/>
          <w:sz w:val="24"/>
          <w:szCs w:val="24"/>
          <w:lang w:val="en-ID"/>
        </w:rPr>
      </w:pPr>
      <w:r w:rsidRPr="00B856CD">
        <w:rPr>
          <w:color w:val="000000"/>
          <w:sz w:val="24"/>
          <w:szCs w:val="24"/>
          <w:lang w:val="en-ID"/>
        </w:rPr>
        <w:t xml:space="preserve">Methods </w:t>
      </w:r>
    </w:p>
    <w:p w14:paraId="3F7B76D6" w14:textId="77777777" w:rsidR="00B856CD" w:rsidRPr="00B856CD" w:rsidRDefault="00B856CD" w:rsidP="00B856CD">
      <w:pPr>
        <w:numPr>
          <w:ilvl w:val="0"/>
          <w:numId w:val="4"/>
        </w:numPr>
        <w:pBdr>
          <w:top w:val="nil"/>
          <w:left w:val="nil"/>
          <w:bottom w:val="nil"/>
          <w:right w:val="nil"/>
          <w:between w:val="nil"/>
        </w:pBdr>
        <w:spacing w:after="120" w:line="360" w:lineRule="auto"/>
        <w:jc w:val="both"/>
        <w:rPr>
          <w:color w:val="000000"/>
          <w:sz w:val="24"/>
          <w:szCs w:val="24"/>
          <w:lang w:val="en-ID"/>
        </w:rPr>
      </w:pPr>
      <w:r w:rsidRPr="00B856CD">
        <w:rPr>
          <w:color w:val="000000"/>
          <w:sz w:val="24"/>
          <w:szCs w:val="24"/>
          <w:lang w:val="en-ID"/>
        </w:rPr>
        <w:t xml:space="preserve">Results and Discussion </w:t>
      </w:r>
    </w:p>
    <w:p w14:paraId="7E8ACD2D" w14:textId="77777777" w:rsidR="00B856CD" w:rsidRPr="00B856CD" w:rsidRDefault="00B856CD" w:rsidP="00B856CD">
      <w:pPr>
        <w:numPr>
          <w:ilvl w:val="0"/>
          <w:numId w:val="4"/>
        </w:numPr>
        <w:pBdr>
          <w:top w:val="nil"/>
          <w:left w:val="nil"/>
          <w:bottom w:val="nil"/>
          <w:right w:val="nil"/>
          <w:between w:val="nil"/>
        </w:pBdr>
        <w:spacing w:after="120" w:line="360" w:lineRule="auto"/>
        <w:jc w:val="both"/>
        <w:rPr>
          <w:color w:val="000000"/>
          <w:sz w:val="24"/>
          <w:szCs w:val="24"/>
          <w:lang w:val="en-ID"/>
        </w:rPr>
      </w:pPr>
      <w:r w:rsidRPr="00B856CD">
        <w:rPr>
          <w:color w:val="000000"/>
          <w:sz w:val="24"/>
          <w:szCs w:val="24"/>
          <w:lang w:val="en-ID"/>
        </w:rPr>
        <w:t xml:space="preserve">Conclusion </w:t>
      </w:r>
    </w:p>
    <w:p w14:paraId="2DEE2498" w14:textId="77777777" w:rsidR="00B856CD" w:rsidRDefault="00B856CD" w:rsidP="00B856CD">
      <w:pPr>
        <w:numPr>
          <w:ilvl w:val="0"/>
          <w:numId w:val="4"/>
        </w:numPr>
        <w:pBdr>
          <w:top w:val="nil"/>
          <w:left w:val="nil"/>
          <w:bottom w:val="nil"/>
          <w:right w:val="nil"/>
          <w:between w:val="nil"/>
        </w:pBdr>
        <w:spacing w:after="120" w:line="360" w:lineRule="auto"/>
        <w:jc w:val="both"/>
        <w:rPr>
          <w:color w:val="000000"/>
          <w:sz w:val="24"/>
          <w:szCs w:val="24"/>
          <w:lang w:val="en-ID"/>
        </w:rPr>
      </w:pPr>
      <w:r w:rsidRPr="00B856CD">
        <w:rPr>
          <w:color w:val="000000"/>
          <w:sz w:val="24"/>
          <w:szCs w:val="24"/>
          <w:lang w:val="en-ID"/>
        </w:rPr>
        <w:t xml:space="preserve">Author Biography </w:t>
      </w:r>
    </w:p>
    <w:p w14:paraId="039CB6AF" w14:textId="2ABD5C3A" w:rsidR="00B856CD" w:rsidRPr="00B856CD" w:rsidRDefault="00B856CD" w:rsidP="00B856CD">
      <w:pPr>
        <w:numPr>
          <w:ilvl w:val="0"/>
          <w:numId w:val="4"/>
        </w:numPr>
        <w:pBdr>
          <w:top w:val="nil"/>
          <w:left w:val="nil"/>
          <w:bottom w:val="nil"/>
          <w:right w:val="nil"/>
          <w:between w:val="nil"/>
        </w:pBdr>
        <w:spacing w:after="120" w:line="360" w:lineRule="auto"/>
        <w:jc w:val="both"/>
        <w:rPr>
          <w:color w:val="000000"/>
          <w:sz w:val="24"/>
          <w:szCs w:val="24"/>
          <w:lang w:val="en-ID"/>
        </w:rPr>
      </w:pPr>
      <w:r>
        <w:rPr>
          <w:color w:val="000000"/>
          <w:sz w:val="24"/>
          <w:szCs w:val="24"/>
          <w:lang w:val="en-ID"/>
        </w:rPr>
        <w:t>Acknowledgement</w:t>
      </w:r>
      <w:r w:rsidR="00DC5688">
        <w:rPr>
          <w:color w:val="000000"/>
          <w:sz w:val="24"/>
          <w:szCs w:val="24"/>
          <w:lang w:val="en-ID"/>
        </w:rPr>
        <w:t>s</w:t>
      </w:r>
    </w:p>
    <w:p w14:paraId="23FEAEC4" w14:textId="77777777" w:rsidR="00B856CD" w:rsidRPr="00B856CD" w:rsidRDefault="00B856CD" w:rsidP="00B856CD">
      <w:pPr>
        <w:numPr>
          <w:ilvl w:val="0"/>
          <w:numId w:val="4"/>
        </w:numPr>
        <w:pBdr>
          <w:top w:val="nil"/>
          <w:left w:val="nil"/>
          <w:bottom w:val="nil"/>
          <w:right w:val="nil"/>
          <w:between w:val="nil"/>
        </w:pBdr>
        <w:spacing w:after="120" w:line="360" w:lineRule="auto"/>
        <w:jc w:val="both"/>
        <w:rPr>
          <w:color w:val="000000"/>
          <w:sz w:val="24"/>
          <w:szCs w:val="24"/>
          <w:lang w:val="en-ID"/>
        </w:rPr>
      </w:pPr>
      <w:r w:rsidRPr="00B856CD">
        <w:rPr>
          <w:color w:val="000000"/>
          <w:sz w:val="24"/>
          <w:szCs w:val="24"/>
          <w:lang w:val="en-ID"/>
        </w:rPr>
        <w:t xml:space="preserve">References </w:t>
      </w:r>
    </w:p>
    <w:p w14:paraId="7C835CFB" w14:textId="77777777" w:rsidR="00B856CD" w:rsidRDefault="00B856CD" w:rsidP="00B856CD">
      <w:pPr>
        <w:pBdr>
          <w:top w:val="nil"/>
          <w:left w:val="nil"/>
          <w:bottom w:val="nil"/>
          <w:right w:val="nil"/>
          <w:between w:val="nil"/>
        </w:pBdr>
        <w:spacing w:after="120" w:line="360" w:lineRule="auto"/>
        <w:ind w:hanging="2"/>
        <w:jc w:val="both"/>
        <w:rPr>
          <w:color w:val="000000"/>
          <w:sz w:val="24"/>
          <w:szCs w:val="24"/>
          <w:lang w:val="en-ID"/>
        </w:rPr>
      </w:pPr>
      <w:r w:rsidRPr="00B856CD">
        <w:rPr>
          <w:color w:val="000000"/>
          <w:sz w:val="24"/>
          <w:szCs w:val="24"/>
          <w:lang w:val="en-ID"/>
        </w:rPr>
        <w:t>For literature review articles, authors may adjust the structure according to the needs of the paper.</w:t>
      </w:r>
    </w:p>
    <w:p w14:paraId="2C8AC201" w14:textId="14594DA2" w:rsidR="00B856CD" w:rsidRPr="00B856CD" w:rsidRDefault="00B856CD" w:rsidP="00F67708">
      <w:pPr>
        <w:pBdr>
          <w:top w:val="nil"/>
          <w:left w:val="nil"/>
          <w:bottom w:val="nil"/>
          <w:right w:val="nil"/>
          <w:between w:val="nil"/>
        </w:pBdr>
        <w:spacing w:after="120" w:line="360" w:lineRule="auto"/>
        <w:ind w:firstLine="0"/>
        <w:jc w:val="both"/>
        <w:rPr>
          <w:color w:val="000000"/>
          <w:sz w:val="24"/>
          <w:szCs w:val="24"/>
          <w:lang w:val="en-ID"/>
        </w:rPr>
      </w:pPr>
    </w:p>
    <w:p w14:paraId="624164EC" w14:textId="77777777" w:rsidR="00B856CD" w:rsidRPr="00B856CD" w:rsidRDefault="00B856CD" w:rsidP="00B856CD">
      <w:pPr>
        <w:pBdr>
          <w:top w:val="nil"/>
          <w:left w:val="nil"/>
          <w:bottom w:val="nil"/>
          <w:right w:val="nil"/>
          <w:between w:val="nil"/>
        </w:pBdr>
        <w:spacing w:after="120" w:line="360" w:lineRule="auto"/>
        <w:ind w:hanging="2"/>
        <w:jc w:val="both"/>
        <w:rPr>
          <w:b/>
          <w:bCs/>
          <w:color w:val="000000"/>
          <w:sz w:val="24"/>
          <w:szCs w:val="24"/>
          <w:lang w:val="en-ID"/>
        </w:rPr>
      </w:pPr>
      <w:r w:rsidRPr="00B856CD">
        <w:rPr>
          <w:b/>
          <w:bCs/>
          <w:color w:val="000000"/>
          <w:sz w:val="24"/>
          <w:szCs w:val="24"/>
          <w:lang w:val="en-ID"/>
        </w:rPr>
        <w:t>Ethical and Originality Statement</w:t>
      </w:r>
    </w:p>
    <w:p w14:paraId="01C9934C" w14:textId="77777777" w:rsidR="00B856CD" w:rsidRPr="00B856CD" w:rsidRDefault="00B856CD" w:rsidP="00B856CD">
      <w:pPr>
        <w:pBdr>
          <w:top w:val="nil"/>
          <w:left w:val="nil"/>
          <w:bottom w:val="nil"/>
          <w:right w:val="nil"/>
          <w:between w:val="nil"/>
        </w:pBdr>
        <w:spacing w:after="120" w:line="360" w:lineRule="auto"/>
        <w:ind w:hanging="2"/>
        <w:jc w:val="both"/>
        <w:rPr>
          <w:color w:val="000000"/>
          <w:sz w:val="24"/>
          <w:szCs w:val="24"/>
          <w:lang w:val="en-ID"/>
        </w:rPr>
      </w:pPr>
      <w:r w:rsidRPr="00B856CD">
        <w:rPr>
          <w:color w:val="000000"/>
          <w:sz w:val="24"/>
          <w:szCs w:val="24"/>
          <w:lang w:val="en-ID"/>
        </w:rPr>
        <w:t>Authors are fully responsible for the originality of their manuscripts. All sources must be properly cited. Any use of AI-assisted tools should be acknowledged appropriately when necessary.</w:t>
      </w:r>
    </w:p>
    <w:p w14:paraId="2D246AC1" w14:textId="016ED7CC" w:rsidR="00B856CD" w:rsidRPr="00B856CD" w:rsidRDefault="00B856CD" w:rsidP="00B856CD">
      <w:pPr>
        <w:pBdr>
          <w:top w:val="nil"/>
          <w:left w:val="nil"/>
          <w:bottom w:val="nil"/>
          <w:right w:val="nil"/>
          <w:between w:val="nil"/>
        </w:pBdr>
        <w:spacing w:after="120" w:line="360" w:lineRule="auto"/>
        <w:ind w:hanging="2"/>
        <w:jc w:val="both"/>
        <w:rPr>
          <w:color w:val="000000"/>
          <w:sz w:val="24"/>
          <w:szCs w:val="24"/>
          <w:lang w:val="en-ID"/>
        </w:rPr>
      </w:pPr>
    </w:p>
    <w:p w14:paraId="69204508" w14:textId="77777777" w:rsidR="00B856CD" w:rsidRPr="00B856CD" w:rsidRDefault="00B856CD" w:rsidP="00B856CD">
      <w:pPr>
        <w:pBdr>
          <w:top w:val="nil"/>
          <w:left w:val="nil"/>
          <w:bottom w:val="nil"/>
          <w:right w:val="nil"/>
          <w:between w:val="nil"/>
        </w:pBdr>
        <w:spacing w:after="120" w:line="360" w:lineRule="auto"/>
        <w:ind w:hanging="2"/>
        <w:jc w:val="both"/>
        <w:rPr>
          <w:b/>
          <w:bCs/>
          <w:color w:val="000000"/>
          <w:sz w:val="24"/>
          <w:szCs w:val="24"/>
          <w:lang w:val="en-ID"/>
        </w:rPr>
      </w:pPr>
      <w:r w:rsidRPr="00B856CD">
        <w:rPr>
          <w:b/>
          <w:bCs/>
          <w:color w:val="000000"/>
          <w:sz w:val="24"/>
          <w:szCs w:val="24"/>
          <w:lang w:val="en-ID"/>
        </w:rPr>
        <w:t>Submission</w:t>
      </w:r>
    </w:p>
    <w:p w14:paraId="1605295D" w14:textId="1F50BA83" w:rsidR="00B856CD" w:rsidRPr="00B856CD" w:rsidRDefault="00DC5688" w:rsidP="00B856CD">
      <w:pPr>
        <w:pBdr>
          <w:top w:val="nil"/>
          <w:left w:val="nil"/>
          <w:bottom w:val="nil"/>
          <w:right w:val="nil"/>
          <w:between w:val="nil"/>
        </w:pBdr>
        <w:spacing w:after="120" w:line="360" w:lineRule="auto"/>
        <w:ind w:hanging="2"/>
        <w:jc w:val="both"/>
        <w:rPr>
          <w:color w:val="000000"/>
          <w:sz w:val="24"/>
          <w:szCs w:val="24"/>
          <w:lang w:val="en-ID"/>
        </w:rPr>
      </w:pPr>
      <w:r w:rsidRPr="00DC5688">
        <w:rPr>
          <w:color w:val="000000"/>
          <w:sz w:val="24"/>
          <w:szCs w:val="24"/>
          <w:lang w:val="en-ID"/>
        </w:rPr>
        <w:t>Papers should be submitted as a Microsoft Word document via the ICELS OJS submission system. Submission details will be announced later.</w:t>
      </w:r>
    </w:p>
    <w:p w14:paraId="17F207E5" w14:textId="1BE02818" w:rsidR="00B856CD" w:rsidRPr="00B856CD" w:rsidRDefault="00B856CD" w:rsidP="00B856CD">
      <w:pPr>
        <w:pBdr>
          <w:top w:val="nil"/>
          <w:left w:val="nil"/>
          <w:bottom w:val="nil"/>
          <w:right w:val="nil"/>
          <w:between w:val="nil"/>
        </w:pBdr>
        <w:spacing w:after="120" w:line="360" w:lineRule="auto"/>
        <w:ind w:hanging="2"/>
        <w:jc w:val="both"/>
        <w:rPr>
          <w:color w:val="000000"/>
          <w:sz w:val="24"/>
          <w:szCs w:val="24"/>
          <w:lang w:val="en-ID"/>
        </w:rPr>
      </w:pPr>
      <w:r w:rsidRPr="00B856CD">
        <w:rPr>
          <w:color w:val="000000"/>
          <w:sz w:val="24"/>
          <w:szCs w:val="24"/>
          <w:lang w:val="en-ID"/>
        </w:rPr>
        <w:lastRenderedPageBreak/>
        <w:t xml:space="preserve">Submission deadline: </w:t>
      </w:r>
      <w:r w:rsidRPr="00B856CD">
        <w:rPr>
          <w:b/>
          <w:bCs/>
          <w:color w:val="000000"/>
          <w:sz w:val="24"/>
          <w:szCs w:val="24"/>
          <w:lang w:val="en-ID"/>
        </w:rPr>
        <w:t xml:space="preserve">June </w:t>
      </w:r>
      <w:r>
        <w:rPr>
          <w:b/>
          <w:bCs/>
          <w:color w:val="000000"/>
          <w:sz w:val="24"/>
          <w:szCs w:val="24"/>
          <w:lang w:val="en-ID"/>
        </w:rPr>
        <w:t>4</w:t>
      </w:r>
      <w:r w:rsidRPr="002337F0">
        <w:rPr>
          <w:b/>
          <w:bCs/>
          <w:color w:val="000000"/>
          <w:sz w:val="24"/>
          <w:szCs w:val="24"/>
          <w:vertAlign w:val="superscript"/>
          <w:lang w:val="en-ID"/>
        </w:rPr>
        <w:t>th</w:t>
      </w:r>
      <w:r w:rsidRPr="00B856CD">
        <w:rPr>
          <w:b/>
          <w:bCs/>
          <w:color w:val="000000"/>
          <w:sz w:val="24"/>
          <w:szCs w:val="24"/>
          <w:lang w:val="en-ID"/>
        </w:rPr>
        <w:t>, 202</w:t>
      </w:r>
      <w:r>
        <w:rPr>
          <w:b/>
          <w:bCs/>
          <w:color w:val="000000"/>
          <w:sz w:val="24"/>
          <w:szCs w:val="24"/>
          <w:lang w:val="en-ID"/>
        </w:rPr>
        <w:t>6</w:t>
      </w:r>
      <w:r w:rsidRPr="00B856CD">
        <w:rPr>
          <w:color w:val="000000"/>
          <w:sz w:val="24"/>
          <w:szCs w:val="24"/>
          <w:lang w:val="en-ID"/>
        </w:rPr>
        <w:t>.</w:t>
      </w:r>
    </w:p>
    <w:p w14:paraId="632552CD" w14:textId="77777777" w:rsidR="00B856CD" w:rsidRDefault="00B856CD" w:rsidP="00F60806">
      <w:pPr>
        <w:pBdr>
          <w:top w:val="nil"/>
          <w:left w:val="nil"/>
          <w:bottom w:val="nil"/>
          <w:right w:val="nil"/>
          <w:between w:val="nil"/>
        </w:pBdr>
        <w:spacing w:after="120" w:line="360" w:lineRule="auto"/>
        <w:ind w:hanging="2"/>
        <w:jc w:val="both"/>
        <w:rPr>
          <w:color w:val="000000"/>
          <w:sz w:val="24"/>
          <w:szCs w:val="24"/>
        </w:rPr>
      </w:pPr>
    </w:p>
    <w:sectPr w:rsidR="00B856CD">
      <w:type w:val="continuous"/>
      <w:pgSz w:w="11906" w:h="16838"/>
      <w:pgMar w:top="1418" w:right="1418" w:bottom="1418" w:left="1418"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E1B1D2" w14:textId="77777777" w:rsidR="00B57C50" w:rsidRDefault="00B57C50">
      <w:r>
        <w:separator/>
      </w:r>
    </w:p>
  </w:endnote>
  <w:endnote w:type="continuationSeparator" w:id="0">
    <w:p w14:paraId="3F249313" w14:textId="77777777" w:rsidR="00B57C50" w:rsidRDefault="00B57C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EEFFDEB6-4F46-4776-9356-5D59F439186C}"/>
  </w:font>
  <w:font w:name="Rockwell">
    <w:charset w:val="00"/>
    <w:family w:val="roman"/>
    <w:pitch w:val="variable"/>
    <w:sig w:usb0="00000003" w:usb1="00000000" w:usb2="00000000" w:usb3="00000000" w:csb0="00000001" w:csb1="00000000"/>
    <w:embedRegular r:id="rId2" w:fontKey="{ED2900E8-4CAA-4980-86BE-40FEBEA8FF9E}"/>
    <w:embedBold r:id="rId3" w:fontKey="{5B48381D-CAC7-40D4-ABE1-564134E39F9D}"/>
  </w:font>
  <w:font w:name="Calibri">
    <w:panose1 w:val="020F0502020204030204"/>
    <w:charset w:val="00"/>
    <w:family w:val="swiss"/>
    <w:pitch w:val="variable"/>
    <w:sig w:usb0="E4002EFF" w:usb1="C000247B" w:usb2="00000009" w:usb3="00000000" w:csb0="000001FF" w:csb1="00000000"/>
    <w:embedRegular r:id="rId4" w:fontKey="{C962750A-6D19-4D9C-B3B6-C065B3ED35E6}"/>
  </w:font>
  <w:font w:name="Cambria">
    <w:panose1 w:val="02040503050406030204"/>
    <w:charset w:val="00"/>
    <w:family w:val="roman"/>
    <w:pitch w:val="variable"/>
    <w:sig w:usb0="E00006FF" w:usb1="420024FF" w:usb2="02000000" w:usb3="00000000" w:csb0="0000019F" w:csb1="00000000"/>
    <w:embedRegular r:id="rId5" w:fontKey="{E500A9BA-AD58-441B-8747-AB95011F59E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33692" w14:textId="77777777" w:rsidR="00374A05" w:rsidRDefault="00374A05">
    <w:pPr>
      <w:pBdr>
        <w:top w:val="nil"/>
        <w:left w:val="nil"/>
        <w:bottom w:val="nil"/>
        <w:right w:val="nil"/>
        <w:between w:val="nil"/>
      </w:pBdr>
      <w:ind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49300" w14:textId="77777777" w:rsidR="00374A05" w:rsidRDefault="00374A05">
    <w:pPr>
      <w:pBdr>
        <w:top w:val="nil"/>
        <w:left w:val="nil"/>
        <w:bottom w:val="nil"/>
        <w:right w:val="nil"/>
        <w:between w:val="nil"/>
      </w:pBdr>
      <w:tabs>
        <w:tab w:val="right" w:pos="9070"/>
      </w:tabs>
      <w:ind w:hanging="2"/>
      <w:jc w:val="center"/>
      <w:rPr>
        <w:rFonts w:ascii="Rockwell" w:eastAsia="Rockwell" w:hAnsi="Rockwell" w:cs="Rockwell"/>
        <w:color w:val="14304D"/>
        <w:sz w:val="16"/>
        <w:szCs w:val="16"/>
        <w:highlight w:val="white"/>
      </w:rPr>
    </w:pPr>
  </w:p>
  <w:p w14:paraId="1F283168" w14:textId="39E4917B" w:rsidR="00374A05" w:rsidRDefault="00B856CD">
    <w:pPr>
      <w:pBdr>
        <w:top w:val="nil"/>
        <w:left w:val="nil"/>
        <w:bottom w:val="nil"/>
        <w:right w:val="nil"/>
        <w:between w:val="nil"/>
      </w:pBdr>
      <w:tabs>
        <w:tab w:val="right" w:pos="9070"/>
      </w:tabs>
      <w:ind w:hanging="2"/>
      <w:jc w:val="center"/>
      <w:rPr>
        <w:rFonts w:ascii="Rockwell" w:eastAsia="Rockwell" w:hAnsi="Rockwell" w:cs="Rockwell"/>
        <w:color w:val="14304D"/>
        <w:sz w:val="16"/>
        <w:szCs w:val="16"/>
        <w:highlight w:val="white"/>
      </w:rPr>
    </w:pPr>
    <w:r>
      <w:rPr>
        <w:rFonts w:ascii="Rockwell" w:eastAsia="Rockwell" w:hAnsi="Rockwell" w:cs="Rockwell"/>
        <w:b/>
        <w:bCs/>
        <w:color w:val="14304D"/>
        <w:sz w:val="16"/>
        <w:szCs w:val="16"/>
        <w:highlight w:val="white"/>
      </w:rPr>
      <w:t>3</w:t>
    </w:r>
    <w:r>
      <w:rPr>
        <w:rFonts w:ascii="Rockwell" w:eastAsia="Rockwell" w:hAnsi="Rockwell" w:cs="Rockwell"/>
        <w:b/>
        <w:bCs/>
        <w:color w:val="14304D"/>
        <w:sz w:val="16"/>
        <w:szCs w:val="16"/>
        <w:highlight w:val="white"/>
        <w:vertAlign w:val="superscript"/>
      </w:rPr>
      <w:t>rd</w:t>
    </w:r>
    <w:r>
      <w:rPr>
        <w:rFonts w:ascii="Rockwell" w:eastAsia="Rockwell" w:hAnsi="Rockwell" w:cs="Rockwell"/>
        <w:b/>
        <w:bCs/>
        <w:color w:val="14304D"/>
        <w:sz w:val="16"/>
        <w:szCs w:val="16"/>
        <w:highlight w:val="white"/>
      </w:rPr>
      <w:t> INTERNATIONAL CONFERENCE ON ENGLISH LANGUAGE EDUCATION FOR UNDERGRADUATE STUDENTS</w:t>
    </w:r>
  </w:p>
  <w:p w14:paraId="63FC246B" w14:textId="77777777" w:rsidR="00374A05" w:rsidRDefault="00000000">
    <w:pPr>
      <w:pBdr>
        <w:top w:val="nil"/>
        <w:left w:val="nil"/>
        <w:bottom w:val="nil"/>
        <w:right w:val="nil"/>
        <w:between w:val="nil"/>
      </w:pBdr>
      <w:tabs>
        <w:tab w:val="right" w:pos="9070"/>
      </w:tabs>
      <w:ind w:hanging="2"/>
      <w:jc w:val="center"/>
      <w:rPr>
        <w:rFonts w:ascii="Rockwell" w:eastAsia="Rockwell" w:hAnsi="Rockwell" w:cs="Rockwell"/>
        <w:color w:val="000000"/>
        <w:sz w:val="16"/>
        <w:szCs w:val="16"/>
      </w:rPr>
    </w:pPr>
    <w:r>
      <w:rPr>
        <w:rFonts w:ascii="Rockwell" w:eastAsia="Rockwell" w:hAnsi="Rockwell" w:cs="Rockwell"/>
        <w:color w:val="000000"/>
        <w:sz w:val="16"/>
        <w:szCs w:val="16"/>
      </w:rPr>
      <w:t xml:space="preserve">Organised by the English Education Department, Faculty of Teacher Training and Education, </w:t>
    </w:r>
  </w:p>
  <w:p w14:paraId="5B0DFB34" w14:textId="7DB39BB5" w:rsidR="00374A05" w:rsidRDefault="00000000">
    <w:pPr>
      <w:pBdr>
        <w:top w:val="nil"/>
        <w:left w:val="nil"/>
        <w:bottom w:val="nil"/>
        <w:right w:val="nil"/>
        <w:between w:val="nil"/>
      </w:pBdr>
      <w:tabs>
        <w:tab w:val="right" w:pos="9070"/>
      </w:tabs>
      <w:ind w:hanging="2"/>
      <w:jc w:val="center"/>
      <w:rPr>
        <w:rFonts w:ascii="Rockwell" w:eastAsia="Rockwell" w:hAnsi="Rockwell" w:cs="Rockwell"/>
        <w:color w:val="000000"/>
        <w:sz w:val="16"/>
        <w:szCs w:val="16"/>
      </w:rPr>
    </w:pPr>
    <w:r>
      <w:rPr>
        <w:rFonts w:ascii="Rockwell" w:eastAsia="Rockwell" w:hAnsi="Rockwell" w:cs="Rockwell"/>
        <w:color w:val="000000"/>
        <w:sz w:val="16"/>
        <w:szCs w:val="16"/>
      </w:rPr>
      <w:t xml:space="preserve">Universitas Islam Kadiri   </w:t>
    </w:r>
    <w:r>
      <w:rPr>
        <w:rFonts w:ascii="Rockwell" w:eastAsia="Rockwell" w:hAnsi="Rockwell" w:cs="Rockwell"/>
        <w:color w:val="000000"/>
        <w:sz w:val="16"/>
        <w:szCs w:val="16"/>
        <w:vertAlign w:val="superscript"/>
      </w:rPr>
      <w:t>©</w:t>
    </w:r>
    <w:r>
      <w:rPr>
        <w:rFonts w:ascii="Rockwell" w:eastAsia="Rockwell" w:hAnsi="Rockwell" w:cs="Rockwell"/>
        <w:color w:val="000000"/>
        <w:sz w:val="16"/>
        <w:szCs w:val="16"/>
      </w:rPr>
      <w:t>202</w:t>
    </w:r>
    <w:r w:rsidR="00B856CD">
      <w:rPr>
        <w:rFonts w:ascii="Rockwell" w:eastAsia="Rockwell" w:hAnsi="Rockwell" w:cs="Rockwell"/>
        <w:color w:val="000000"/>
        <w:sz w:val="16"/>
        <w:szCs w:val="16"/>
      </w:rPr>
      <w:t>6</w:t>
    </w:r>
  </w:p>
  <w:p w14:paraId="426AEE08" w14:textId="3A357E3A" w:rsidR="00374A05" w:rsidRDefault="00D74437" w:rsidP="00D74437">
    <w:pPr>
      <w:pBdr>
        <w:top w:val="nil"/>
        <w:left w:val="nil"/>
        <w:bottom w:val="nil"/>
        <w:right w:val="nil"/>
        <w:between w:val="nil"/>
      </w:pBdr>
      <w:ind w:hanging="2"/>
      <w:jc w:val="center"/>
      <w:rPr>
        <w:color w:val="000000"/>
      </w:rPr>
    </w:pPr>
    <w:r w:rsidRPr="00D74437">
      <w:rPr>
        <w:color w:val="000000"/>
      </w:rPr>
      <w:fldChar w:fldCharType="begin"/>
    </w:r>
    <w:r w:rsidRPr="00D74437">
      <w:rPr>
        <w:color w:val="000000"/>
      </w:rPr>
      <w:instrText xml:space="preserve"> PAGE   \* MERGEFORMAT </w:instrText>
    </w:r>
    <w:r w:rsidRPr="00D74437">
      <w:rPr>
        <w:color w:val="000000"/>
      </w:rPr>
      <w:fldChar w:fldCharType="separate"/>
    </w:r>
    <w:r w:rsidRPr="00D74437">
      <w:rPr>
        <w:noProof/>
        <w:color w:val="000000"/>
      </w:rPr>
      <w:t>1</w:t>
    </w:r>
    <w:r w:rsidRPr="00D74437">
      <w:rPr>
        <w:noProof/>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2B1E2" w14:textId="0D699E0D" w:rsidR="00374A05" w:rsidRDefault="00B856CD">
    <w:pPr>
      <w:pBdr>
        <w:top w:val="nil"/>
        <w:left w:val="nil"/>
        <w:bottom w:val="nil"/>
        <w:right w:val="nil"/>
        <w:between w:val="nil"/>
      </w:pBdr>
      <w:tabs>
        <w:tab w:val="right" w:pos="9070"/>
      </w:tabs>
      <w:ind w:hanging="2"/>
      <w:jc w:val="center"/>
      <w:rPr>
        <w:rFonts w:ascii="Rockwell" w:eastAsia="Rockwell" w:hAnsi="Rockwell" w:cs="Rockwell"/>
        <w:color w:val="14304D"/>
        <w:sz w:val="16"/>
        <w:szCs w:val="16"/>
        <w:highlight w:val="white"/>
      </w:rPr>
    </w:pPr>
    <w:r>
      <w:rPr>
        <w:rFonts w:ascii="Rockwell" w:eastAsia="Rockwell" w:hAnsi="Rockwell" w:cs="Rockwell"/>
        <w:b/>
        <w:bCs/>
        <w:color w:val="14304D"/>
        <w:sz w:val="16"/>
        <w:szCs w:val="16"/>
        <w:highlight w:val="white"/>
      </w:rPr>
      <w:t>3</w:t>
    </w:r>
    <w:r>
      <w:rPr>
        <w:rFonts w:ascii="Rockwell" w:eastAsia="Rockwell" w:hAnsi="Rockwell" w:cs="Rockwell"/>
        <w:b/>
        <w:bCs/>
        <w:color w:val="14304D"/>
        <w:sz w:val="16"/>
        <w:szCs w:val="16"/>
        <w:highlight w:val="white"/>
        <w:vertAlign w:val="superscript"/>
      </w:rPr>
      <w:t>rd</w:t>
    </w:r>
    <w:r>
      <w:rPr>
        <w:rFonts w:ascii="Rockwell" w:eastAsia="Rockwell" w:hAnsi="Rockwell" w:cs="Rockwell"/>
        <w:b/>
        <w:bCs/>
        <w:color w:val="14304D"/>
        <w:sz w:val="16"/>
        <w:szCs w:val="16"/>
        <w:highlight w:val="white"/>
      </w:rPr>
      <w:t> INTERNATIONAL CONFERENCE ON ENGLISH LANGUAGE EDUCATION FOR UNDERGRADUATE STUDENTS</w:t>
    </w:r>
  </w:p>
  <w:p w14:paraId="760F0949" w14:textId="77777777" w:rsidR="00374A05" w:rsidRDefault="00000000">
    <w:pPr>
      <w:pBdr>
        <w:top w:val="nil"/>
        <w:left w:val="nil"/>
        <w:bottom w:val="nil"/>
        <w:right w:val="nil"/>
        <w:between w:val="nil"/>
      </w:pBdr>
      <w:tabs>
        <w:tab w:val="right" w:pos="9070"/>
      </w:tabs>
      <w:ind w:hanging="2"/>
      <w:jc w:val="center"/>
      <w:rPr>
        <w:rFonts w:ascii="Rockwell" w:eastAsia="Rockwell" w:hAnsi="Rockwell" w:cs="Rockwell"/>
        <w:color w:val="000000"/>
        <w:sz w:val="16"/>
        <w:szCs w:val="16"/>
      </w:rPr>
    </w:pPr>
    <w:r>
      <w:rPr>
        <w:rFonts w:ascii="Rockwell" w:eastAsia="Rockwell" w:hAnsi="Rockwell" w:cs="Rockwell"/>
        <w:color w:val="000000"/>
        <w:sz w:val="16"/>
        <w:szCs w:val="16"/>
      </w:rPr>
      <w:t xml:space="preserve">Organised by the English Education Department, Faculty of Teacher Training and Education, </w:t>
    </w:r>
  </w:p>
  <w:p w14:paraId="39E41BB9" w14:textId="5FA9E98A" w:rsidR="00374A05" w:rsidRDefault="00000000">
    <w:pPr>
      <w:pBdr>
        <w:top w:val="nil"/>
        <w:left w:val="nil"/>
        <w:bottom w:val="nil"/>
        <w:right w:val="nil"/>
        <w:between w:val="nil"/>
      </w:pBdr>
      <w:tabs>
        <w:tab w:val="right" w:pos="9070"/>
      </w:tabs>
      <w:ind w:hanging="2"/>
      <w:jc w:val="center"/>
      <w:rPr>
        <w:rFonts w:ascii="Rockwell" w:eastAsia="Rockwell" w:hAnsi="Rockwell" w:cs="Rockwell"/>
        <w:color w:val="000000"/>
        <w:sz w:val="16"/>
        <w:szCs w:val="16"/>
      </w:rPr>
    </w:pPr>
    <w:r>
      <w:rPr>
        <w:rFonts w:ascii="Rockwell" w:eastAsia="Rockwell" w:hAnsi="Rockwell" w:cs="Rockwell"/>
        <w:color w:val="000000"/>
        <w:sz w:val="16"/>
        <w:szCs w:val="16"/>
      </w:rPr>
      <w:t xml:space="preserve">Universitas Islam Kadiri   </w:t>
    </w:r>
    <w:r>
      <w:rPr>
        <w:rFonts w:ascii="Rockwell" w:eastAsia="Rockwell" w:hAnsi="Rockwell" w:cs="Rockwell"/>
        <w:color w:val="000000"/>
        <w:sz w:val="16"/>
        <w:szCs w:val="16"/>
        <w:vertAlign w:val="superscript"/>
      </w:rPr>
      <w:t>©</w:t>
    </w:r>
    <w:r>
      <w:rPr>
        <w:rFonts w:ascii="Rockwell" w:eastAsia="Rockwell" w:hAnsi="Rockwell" w:cs="Rockwell"/>
        <w:color w:val="000000"/>
        <w:sz w:val="16"/>
        <w:szCs w:val="16"/>
      </w:rPr>
      <w:t>202</w:t>
    </w:r>
    <w:r w:rsidR="00B856CD">
      <w:rPr>
        <w:rFonts w:ascii="Rockwell" w:eastAsia="Rockwell" w:hAnsi="Rockwell" w:cs="Rockwell"/>
        <w:color w:val="000000"/>
        <w:sz w:val="16"/>
        <w:szCs w:val="16"/>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76DB8B" w14:textId="77777777" w:rsidR="00B57C50" w:rsidRDefault="00B57C50">
      <w:r>
        <w:separator/>
      </w:r>
    </w:p>
  </w:footnote>
  <w:footnote w:type="continuationSeparator" w:id="0">
    <w:p w14:paraId="26CB28A2" w14:textId="77777777" w:rsidR="00B57C50" w:rsidRDefault="00B57C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5A3B7" w14:textId="77777777" w:rsidR="00374A05" w:rsidRDefault="00374A05">
    <w:pPr>
      <w:pBdr>
        <w:top w:val="nil"/>
        <w:left w:val="nil"/>
        <w:bottom w:val="nil"/>
        <w:right w:val="nil"/>
        <w:between w:val="nil"/>
      </w:pBdr>
      <w:ind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EB1FC" w14:textId="77777777" w:rsidR="00374A05" w:rsidRDefault="00374A05">
    <w:pPr>
      <w:pBdr>
        <w:top w:val="nil"/>
        <w:left w:val="nil"/>
        <w:bottom w:val="nil"/>
        <w:right w:val="nil"/>
        <w:between w:val="nil"/>
      </w:pBdr>
      <w:ind w:hanging="2"/>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60953" w14:textId="3F4E633C" w:rsidR="00374A05" w:rsidRDefault="00F60806" w:rsidP="00F60806">
    <w:pPr>
      <w:pBdr>
        <w:top w:val="nil"/>
        <w:left w:val="nil"/>
        <w:bottom w:val="nil"/>
        <w:right w:val="nil"/>
        <w:between w:val="nil"/>
      </w:pBdr>
      <w:tabs>
        <w:tab w:val="left" w:pos="1650"/>
      </w:tabs>
      <w:ind w:firstLine="0"/>
      <w:jc w:val="center"/>
      <w:rPr>
        <w:color w:val="000000"/>
      </w:rPr>
    </w:pPr>
    <w:r>
      <w:rPr>
        <w:noProof/>
        <w:color w:val="000000"/>
      </w:rPr>
      <w:drawing>
        <wp:inline distT="0" distB="0" distL="0" distR="0" wp14:anchorId="3D41BD7A" wp14:editId="355EE6A3">
          <wp:extent cx="2844590" cy="1182370"/>
          <wp:effectExtent l="0" t="0" r="0" b="0"/>
          <wp:docPr id="12048981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899279" name="Picture 1470899279"/>
                  <pic:cNvPicPr/>
                </pic:nvPicPr>
                <pic:blipFill rotWithShape="1">
                  <a:blip r:embed="rId1">
                    <a:extLst>
                      <a:ext uri="{28A0092B-C50C-407E-A947-70E740481C1C}">
                        <a14:useLocalDpi xmlns:a14="http://schemas.microsoft.com/office/drawing/2010/main" val="0"/>
                      </a:ext>
                    </a:extLst>
                  </a:blip>
                  <a:srcRect t="17020" b="7489"/>
                  <a:stretch>
                    <a:fillRect/>
                  </a:stretch>
                </pic:blipFill>
                <pic:spPr bwMode="auto">
                  <a:xfrm>
                    <a:off x="0" y="0"/>
                    <a:ext cx="2870798" cy="1193263"/>
                  </a:xfrm>
                  <a:prstGeom prst="rect">
                    <a:avLst/>
                  </a:prstGeom>
                  <a:ln>
                    <a:noFill/>
                  </a:ln>
                  <a:extLst>
                    <a:ext uri="{53640926-AAD7-44D8-BBD7-CCE9431645EC}">
                      <a14:shadowObscured xmlns:a14="http://schemas.microsoft.com/office/drawing/2010/main"/>
                    </a:ext>
                  </a:extLst>
                </pic:spPr>
              </pic:pic>
            </a:graphicData>
          </a:graphic>
        </wp:inline>
      </w:drawing>
    </w:r>
  </w:p>
  <w:p w14:paraId="266687A6" w14:textId="69B3DDA2" w:rsidR="00F60806" w:rsidRDefault="00F60806" w:rsidP="00F60806">
    <w:pPr>
      <w:pBdr>
        <w:top w:val="nil"/>
        <w:left w:val="nil"/>
        <w:bottom w:val="single" w:sz="6" w:space="1" w:color="auto"/>
        <w:right w:val="nil"/>
        <w:between w:val="nil"/>
      </w:pBdr>
      <w:tabs>
        <w:tab w:val="left" w:pos="1650"/>
      </w:tabs>
      <w:ind w:firstLine="0"/>
      <w:jc w:val="center"/>
      <w:rPr>
        <w:color w:val="000000"/>
      </w:rPr>
    </w:pPr>
  </w:p>
  <w:p w14:paraId="29DBCDE6" w14:textId="77777777" w:rsidR="00F60806" w:rsidRDefault="00F60806" w:rsidP="00F60806">
    <w:pPr>
      <w:pBdr>
        <w:left w:val="nil"/>
        <w:bottom w:val="nil"/>
        <w:right w:val="nil"/>
        <w:between w:val="nil"/>
      </w:pBdr>
      <w:tabs>
        <w:tab w:val="left" w:pos="1650"/>
      </w:tabs>
      <w:ind w:firstLine="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904AE4"/>
    <w:multiLevelType w:val="multilevel"/>
    <w:tmpl w:val="BC604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8B824BB"/>
    <w:multiLevelType w:val="multilevel"/>
    <w:tmpl w:val="B922D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C9F4665"/>
    <w:multiLevelType w:val="multilevel"/>
    <w:tmpl w:val="A22297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B1002B9"/>
    <w:multiLevelType w:val="multilevel"/>
    <w:tmpl w:val="59DEF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0AB32D3"/>
    <w:multiLevelType w:val="multilevel"/>
    <w:tmpl w:val="02524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34312938">
    <w:abstractNumId w:val="4"/>
  </w:num>
  <w:num w:numId="2" w16cid:durableId="2132361730">
    <w:abstractNumId w:val="1"/>
  </w:num>
  <w:num w:numId="3" w16cid:durableId="1823159721">
    <w:abstractNumId w:val="0"/>
  </w:num>
  <w:num w:numId="4" w16cid:durableId="1239486141">
    <w:abstractNumId w:val="2"/>
  </w:num>
  <w:num w:numId="5" w16cid:durableId="16606218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4A05"/>
    <w:rsid w:val="00056B5B"/>
    <w:rsid w:val="00082162"/>
    <w:rsid w:val="000E1E34"/>
    <w:rsid w:val="002337F0"/>
    <w:rsid w:val="003101BF"/>
    <w:rsid w:val="00374A05"/>
    <w:rsid w:val="00535505"/>
    <w:rsid w:val="00580330"/>
    <w:rsid w:val="005A1B9E"/>
    <w:rsid w:val="0071505F"/>
    <w:rsid w:val="0071519A"/>
    <w:rsid w:val="007858BF"/>
    <w:rsid w:val="007B4A14"/>
    <w:rsid w:val="00AD3821"/>
    <w:rsid w:val="00B57C50"/>
    <w:rsid w:val="00B856CD"/>
    <w:rsid w:val="00D55B9E"/>
    <w:rsid w:val="00D66615"/>
    <w:rsid w:val="00D74437"/>
    <w:rsid w:val="00DC5688"/>
    <w:rsid w:val="00F60806"/>
    <w:rsid w:val="00F67708"/>
    <w:rsid w:val="00FA02F4"/>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9E2C03"/>
  <w15:docId w15:val="{CF2CD109-D3C0-4C3A-A8D1-6D50989E5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ID" w:bidi="ar-SA"/>
      </w:rPr>
    </w:rPrDefault>
    <w:pPrDefault>
      <w:pPr>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before="240" w:after="60"/>
      <w:outlineLvl w:val="0"/>
    </w:pPr>
    <w:rPr>
      <w:b/>
      <w:bCs/>
      <w:sz w:val="24"/>
      <w:szCs w:val="24"/>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08" w:type="dxa"/>
        <w:bottom w:w="0" w:type="dxa"/>
        <w:right w:w="108" w:type="dxa"/>
      </w:tblCellMar>
    </w:tblPr>
  </w:style>
  <w:style w:type="character" w:styleId="Hyperlink">
    <w:name w:val="Hyperlink"/>
    <w:basedOn w:val="DefaultParagraphFont"/>
    <w:uiPriority w:val="99"/>
    <w:unhideWhenUsed/>
    <w:rsid w:val="00535505"/>
    <w:rPr>
      <w:color w:val="0000FF" w:themeColor="hyperlink"/>
      <w:u w:val="single"/>
    </w:rPr>
  </w:style>
  <w:style w:type="character" w:styleId="UnresolvedMention">
    <w:name w:val="Unresolved Mention"/>
    <w:basedOn w:val="DefaultParagraphFont"/>
    <w:uiPriority w:val="99"/>
    <w:semiHidden/>
    <w:unhideWhenUsed/>
    <w:rsid w:val="005355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png"/><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rdM98t2LLn+K/HYROQ/lO42h5+g==">CgMxLjA4AHIhMVdBeDBPQTFxNFF4aG83V0tjemZhaF9UYUxKQTVJeEp3</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7D50F1F-7251-455E-8511-EDC2026A5A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9</Pages>
  <Words>2155</Words>
  <Characters>12290</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azrina</dc:creator>
  <cp:lastModifiedBy>ADMIN</cp:lastModifiedBy>
  <cp:revision>3</cp:revision>
  <dcterms:created xsi:type="dcterms:W3CDTF">2026-06-03T15:29:00Z</dcterms:created>
  <dcterms:modified xsi:type="dcterms:W3CDTF">2026-08-04T03:09:00Z</dcterms:modified>
</cp:coreProperties>
</file>