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76765" w14:textId="742379F0" w:rsidR="0036569B" w:rsidRDefault="0036569B" w:rsidP="0036569B">
      <w:pPr>
        <w:rPr>
          <w:b/>
          <w:bCs/>
        </w:rPr>
      </w:pPr>
      <w:r>
        <w:rPr>
          <w:b/>
          <w:bCs/>
          <w:noProof/>
        </w:rPr>
        <w:drawing>
          <wp:anchor distT="0" distB="0" distL="114300" distR="114300" simplePos="0" relativeHeight="251658240" behindDoc="0" locked="0" layoutInCell="1" allowOverlap="1" wp14:anchorId="1009EFEA" wp14:editId="3229671B">
            <wp:simplePos x="0" y="0"/>
            <wp:positionH relativeFrom="margin">
              <wp:posOffset>1535430</wp:posOffset>
            </wp:positionH>
            <wp:positionV relativeFrom="paragraph">
              <wp:posOffset>-160655</wp:posOffset>
            </wp:positionV>
            <wp:extent cx="2989385" cy="1254575"/>
            <wp:effectExtent l="0" t="0" r="1905" b="3175"/>
            <wp:wrapNone/>
            <wp:docPr id="2089366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366214" name="Picture 20893662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89385" cy="1254575"/>
                    </a:xfrm>
                    <a:prstGeom prst="rect">
                      <a:avLst/>
                    </a:prstGeom>
                  </pic:spPr>
                </pic:pic>
              </a:graphicData>
            </a:graphic>
            <wp14:sizeRelH relativeFrom="page">
              <wp14:pctWidth>0</wp14:pctWidth>
            </wp14:sizeRelH>
            <wp14:sizeRelV relativeFrom="page">
              <wp14:pctHeight>0</wp14:pctHeight>
            </wp14:sizeRelV>
          </wp:anchor>
        </w:drawing>
      </w:r>
    </w:p>
    <w:p w14:paraId="2C9DB7C5" w14:textId="77777777" w:rsidR="0036569B" w:rsidRDefault="0036569B" w:rsidP="0036569B">
      <w:pPr>
        <w:rPr>
          <w:b/>
          <w:bCs/>
        </w:rPr>
      </w:pPr>
    </w:p>
    <w:p w14:paraId="4206B66C" w14:textId="77777777" w:rsidR="0036569B" w:rsidRDefault="0036569B" w:rsidP="0036569B">
      <w:pPr>
        <w:rPr>
          <w:b/>
          <w:bCs/>
        </w:rPr>
      </w:pPr>
    </w:p>
    <w:p w14:paraId="1BF2FC3F" w14:textId="27DCD966" w:rsidR="0036569B" w:rsidRDefault="00AA1D0D" w:rsidP="006F0BFD">
      <w:pPr>
        <w:rPr>
          <w:b/>
          <w:bCs/>
        </w:rPr>
      </w:pPr>
      <w:r>
        <w:pict w14:anchorId="71CF85BC">
          <v:rect id="_x0000_i1033" style="width:448.5pt;height:.05pt" o:hrpct="989" o:hralign="center" o:hrstd="t" o:hr="t" fillcolor="#a0a0a0" stroked="f"/>
        </w:pict>
      </w:r>
    </w:p>
    <w:p w14:paraId="21D72081" w14:textId="16DB2CE2" w:rsidR="0087119B" w:rsidRPr="00401045" w:rsidRDefault="0036569B" w:rsidP="00A72375">
      <w:pPr>
        <w:ind w:firstLine="0"/>
        <w:rPr>
          <w:rFonts w:ascii="Arial" w:hAnsi="Arial" w:cs="Arial"/>
          <w:b/>
          <w:bCs/>
          <w:sz w:val="28"/>
          <w:szCs w:val="28"/>
        </w:rPr>
      </w:pPr>
      <w:r w:rsidRPr="0036569B">
        <w:rPr>
          <w:rFonts w:ascii="Arial" w:hAnsi="Arial" w:cs="Arial"/>
          <w:b/>
          <w:bCs/>
          <w:sz w:val="28"/>
          <w:szCs w:val="28"/>
        </w:rPr>
        <w:t>From Indonesian to English and Back: Code-Switching Patterns as Communication Strategies in EFL Online Speaking Classes at Peptalk English Course</w:t>
      </w:r>
    </w:p>
    <w:p w14:paraId="0884D399" w14:textId="50E72EDD" w:rsidR="0036569B" w:rsidRPr="00A72375" w:rsidRDefault="0036569B" w:rsidP="00A72375">
      <w:pPr>
        <w:spacing w:after="0" w:line="240" w:lineRule="auto"/>
        <w:ind w:firstLine="0"/>
        <w:rPr>
          <w:rFonts w:ascii="Arial" w:hAnsi="Arial" w:cs="Arial"/>
          <w:sz w:val="20"/>
          <w:szCs w:val="20"/>
        </w:rPr>
      </w:pPr>
      <w:r w:rsidRPr="00A72375">
        <w:rPr>
          <w:rFonts w:ascii="Arial" w:hAnsi="Arial" w:cs="Arial"/>
          <w:i/>
          <w:iCs/>
          <w:sz w:val="20"/>
          <w:szCs w:val="20"/>
        </w:rPr>
        <w:t xml:space="preserve">Siti </w:t>
      </w:r>
      <w:proofErr w:type="spellStart"/>
      <w:r w:rsidRPr="00A72375">
        <w:rPr>
          <w:rFonts w:ascii="Arial" w:hAnsi="Arial" w:cs="Arial"/>
          <w:i/>
          <w:iCs/>
          <w:sz w:val="20"/>
          <w:szCs w:val="20"/>
        </w:rPr>
        <w:t>Robiatul</w:t>
      </w:r>
      <w:proofErr w:type="spellEnd"/>
      <w:r w:rsidRPr="00A72375">
        <w:rPr>
          <w:rFonts w:ascii="Arial" w:hAnsi="Arial" w:cs="Arial"/>
          <w:i/>
          <w:iCs/>
          <w:sz w:val="20"/>
          <w:szCs w:val="20"/>
        </w:rPr>
        <w:t xml:space="preserve"> Adawiyah</w:t>
      </w:r>
    </w:p>
    <w:p w14:paraId="48A2E830" w14:textId="470B3F76" w:rsidR="0036569B" w:rsidRPr="00A72375" w:rsidRDefault="0036569B" w:rsidP="00A72375">
      <w:pPr>
        <w:spacing w:after="0" w:line="240" w:lineRule="auto"/>
        <w:ind w:firstLine="0"/>
        <w:rPr>
          <w:rFonts w:ascii="Arial" w:hAnsi="Arial" w:cs="Arial"/>
          <w:i/>
          <w:iCs/>
          <w:sz w:val="20"/>
          <w:szCs w:val="20"/>
        </w:rPr>
      </w:pPr>
      <w:r w:rsidRPr="00A72375">
        <w:rPr>
          <w:rFonts w:ascii="Arial" w:hAnsi="Arial" w:cs="Arial"/>
          <w:i/>
          <w:iCs/>
          <w:sz w:val="20"/>
          <w:szCs w:val="20"/>
        </w:rPr>
        <w:t>English Education Department, Universitas Islam Kadiri, Indonesia</w:t>
      </w:r>
    </w:p>
    <w:p w14:paraId="1C98332F" w14:textId="260EF881" w:rsidR="006F0BFD" w:rsidRPr="006F0BFD" w:rsidRDefault="0036569B" w:rsidP="00A72375">
      <w:pPr>
        <w:spacing w:after="0" w:line="240" w:lineRule="auto"/>
        <w:ind w:firstLine="0"/>
        <w:rPr>
          <w:i/>
          <w:iCs/>
          <w:sz w:val="20"/>
          <w:szCs w:val="20"/>
        </w:rPr>
      </w:pPr>
      <w:r w:rsidRPr="00A72375">
        <w:rPr>
          <w:rFonts w:ascii="Arial" w:hAnsi="Arial" w:cs="Arial"/>
          <w:i/>
          <w:iCs/>
          <w:sz w:val="20"/>
          <w:szCs w:val="20"/>
        </w:rPr>
        <w:t xml:space="preserve">Corresponding author's e-mail: </w:t>
      </w:r>
      <w:hyperlink r:id="rId8" w:history="1">
        <w:r w:rsidR="000C4B13" w:rsidRPr="00A72375">
          <w:rPr>
            <w:rStyle w:val="Hyperlink"/>
            <w:rFonts w:ascii="Arial" w:hAnsi="Arial" w:cs="Arial"/>
            <w:i/>
            <w:iCs/>
            <w:sz w:val="20"/>
            <w:szCs w:val="20"/>
          </w:rPr>
          <w:t>sitirobiatul286@gmail.com</w:t>
        </w:r>
      </w:hyperlink>
      <w:r w:rsidR="000C4B13">
        <w:rPr>
          <w:i/>
          <w:iCs/>
          <w:sz w:val="20"/>
          <w:szCs w:val="20"/>
        </w:rPr>
        <w:t xml:space="preserve"> </w:t>
      </w:r>
    </w:p>
    <w:p w14:paraId="1E118EDF" w14:textId="126582E6" w:rsidR="006540AD" w:rsidRDefault="006540AD" w:rsidP="0036569B">
      <w:pPr>
        <w:jc w:val="center"/>
        <w:rPr>
          <w:rFonts w:ascii="Arial" w:hAnsi="Arial" w:cs="Arial"/>
          <w:b/>
          <w:bCs/>
          <w:sz w:val="24"/>
          <w:szCs w:val="24"/>
        </w:rPr>
      </w:pPr>
    </w:p>
    <w:p w14:paraId="1D2CAEF5" w14:textId="65D456C4" w:rsidR="0036569B" w:rsidRPr="0036569B" w:rsidRDefault="0036569B" w:rsidP="0036569B">
      <w:pPr>
        <w:jc w:val="center"/>
      </w:pPr>
      <w:r w:rsidRPr="0036569B">
        <w:rPr>
          <w:rFonts w:ascii="Arial" w:hAnsi="Arial" w:cs="Arial"/>
          <w:b/>
          <w:bCs/>
          <w:sz w:val="24"/>
          <w:szCs w:val="24"/>
        </w:rPr>
        <w:t>ABSTRACT</w:t>
      </w:r>
      <w:r w:rsidR="00000000">
        <w:pict w14:anchorId="0DB14145">
          <v:rect id="_x0000_i1026" style="width:0;height:1.5pt" o:hralign="center" o:hrstd="t" o:hr="t" fillcolor="#a0a0a0" stroked="f"/>
        </w:pict>
      </w:r>
    </w:p>
    <w:p w14:paraId="5640B11D" w14:textId="727DCF8D" w:rsidR="0036569B" w:rsidRPr="00073A8E" w:rsidRDefault="0036569B" w:rsidP="006F0BFD">
      <w:pPr>
        <w:ind w:firstLine="0"/>
        <w:jc w:val="both"/>
        <w:rPr>
          <w:rFonts w:ascii="Arial" w:hAnsi="Arial" w:cs="Arial"/>
        </w:rPr>
      </w:pPr>
      <w:r w:rsidRPr="00073A8E">
        <w:rPr>
          <w:rFonts w:ascii="Arial" w:hAnsi="Arial" w:cs="Arial"/>
        </w:rPr>
        <w:t xml:space="preserve">Code-switching, the practice of shifting between two languages within a single communicative interaction, is widely observed among EFL learners yet remains underexplored as a deliberate communication strategy in online non-formal speaking environments. While previous studies have often treated code-switching as a sign of linguistic deficiency, this study reframes it as a purposeful strategic </w:t>
      </w:r>
      <w:proofErr w:type="spellStart"/>
      <w:r w:rsidRPr="00073A8E">
        <w:rPr>
          <w:rFonts w:ascii="Arial" w:hAnsi="Arial" w:cs="Arial"/>
        </w:rPr>
        <w:t>behavior</w:t>
      </w:r>
      <w:proofErr w:type="spellEnd"/>
      <w:r w:rsidRPr="00073A8E">
        <w:rPr>
          <w:rFonts w:ascii="Arial" w:hAnsi="Arial" w:cs="Arial"/>
        </w:rPr>
        <w:t xml:space="preserve"> that learners activate when vocabulary limitations disrupt the flow of spoken communication. This study aims to identify the patterns of code-switching used by EFL learners at Peptalk English Course as a communication strategy during online speaking sessions, to describe how code-switching is applied when vocabulary gaps emerge in real-time interaction, and to </w:t>
      </w:r>
      <w:proofErr w:type="spellStart"/>
      <w:r w:rsidRPr="00073A8E">
        <w:rPr>
          <w:rFonts w:ascii="Arial" w:hAnsi="Arial" w:cs="Arial"/>
        </w:rPr>
        <w:t>analyze</w:t>
      </w:r>
      <w:proofErr w:type="spellEnd"/>
      <w:r w:rsidRPr="00073A8E">
        <w:rPr>
          <w:rFonts w:ascii="Arial" w:hAnsi="Arial" w:cs="Arial"/>
        </w:rPr>
        <w:t xml:space="preserve"> the factors that drive learners to switch from English to Indonesian in online speaking activities. A qualitative descriptive research design was employed, with data collected from five key informants and one supporting informant through observations of recorded online speaking sessions, semi-structured interviews, and document collection. Data were </w:t>
      </w:r>
      <w:proofErr w:type="spellStart"/>
      <w:r w:rsidRPr="00073A8E">
        <w:rPr>
          <w:rFonts w:ascii="Arial" w:hAnsi="Arial" w:cs="Arial"/>
        </w:rPr>
        <w:t>analyzed</w:t>
      </w:r>
      <w:proofErr w:type="spellEnd"/>
      <w:r w:rsidRPr="00073A8E">
        <w:rPr>
          <w:rFonts w:ascii="Arial" w:hAnsi="Arial" w:cs="Arial"/>
        </w:rPr>
        <w:t xml:space="preserve"> using the interactive model of Miles, Huberman, and Saldana (2014). Findings show that code-switching occurred most frequently as a </w:t>
      </w:r>
      <w:proofErr w:type="gramStart"/>
      <w:r w:rsidRPr="00073A8E">
        <w:rPr>
          <w:rFonts w:ascii="Arial" w:hAnsi="Arial" w:cs="Arial"/>
        </w:rPr>
        <w:t>short</w:t>
      </w:r>
      <w:r w:rsidR="00321096" w:rsidRPr="00073A8E">
        <w:rPr>
          <w:rFonts w:ascii="Arial" w:hAnsi="Arial" w:cs="Arial"/>
        </w:rPr>
        <w:t xml:space="preserve"> </w:t>
      </w:r>
      <w:r w:rsidRPr="00073A8E">
        <w:rPr>
          <w:rFonts w:ascii="Arial" w:hAnsi="Arial" w:cs="Arial"/>
        </w:rPr>
        <w:t>term</w:t>
      </w:r>
      <w:proofErr w:type="gramEnd"/>
      <w:r w:rsidRPr="00073A8E">
        <w:rPr>
          <w:rFonts w:ascii="Arial" w:hAnsi="Arial" w:cs="Arial"/>
        </w:rPr>
        <w:t xml:space="preserve"> bridging strategy when learners failed to retrieve target vocabulary under communicative pressure. Speaking anxiety, limited productive vocabulary, and the reduced interactional support of the online environment were the primary factors driving its use. These findings suggest that code</w:t>
      </w:r>
      <w:r w:rsidR="00F926D5">
        <w:rPr>
          <w:rFonts w:ascii="Arial" w:hAnsi="Arial" w:cs="Arial"/>
        </w:rPr>
        <w:t xml:space="preserve"> </w:t>
      </w:r>
      <w:r w:rsidRPr="00073A8E">
        <w:rPr>
          <w:rFonts w:ascii="Arial" w:hAnsi="Arial" w:cs="Arial"/>
        </w:rPr>
        <w:t>switching in online EFL speaking contexts functions not as linguistic failure but as an adaptive communicative resource that warrants explicit attention in speaking instruction.</w:t>
      </w:r>
    </w:p>
    <w:p w14:paraId="0AD783A6" w14:textId="77777777" w:rsidR="0036569B" w:rsidRPr="00073A8E" w:rsidRDefault="0036569B" w:rsidP="0036569B">
      <w:pPr>
        <w:jc w:val="both"/>
        <w:rPr>
          <w:rFonts w:ascii="Arial" w:hAnsi="Arial" w:cs="Arial"/>
        </w:rPr>
      </w:pPr>
      <w:r w:rsidRPr="00073A8E">
        <w:rPr>
          <w:rFonts w:ascii="Arial" w:hAnsi="Arial" w:cs="Arial"/>
          <w:b/>
          <w:bCs/>
        </w:rPr>
        <w:lastRenderedPageBreak/>
        <w:t>Keywords:</w:t>
      </w:r>
      <w:r w:rsidRPr="00073A8E">
        <w:rPr>
          <w:rFonts w:ascii="Arial" w:hAnsi="Arial" w:cs="Arial"/>
        </w:rPr>
        <w:t xml:space="preserve"> code-switching, communication strategies, vocabulary limitation, EFL learners, online speaking</w:t>
      </w:r>
    </w:p>
    <w:p w14:paraId="2A039648" w14:textId="21ED508C" w:rsidR="00553FF9" w:rsidRPr="006F0BFD" w:rsidRDefault="00000000" w:rsidP="006F0BFD">
      <w:pPr>
        <w:jc w:val="both"/>
      </w:pPr>
      <w:r>
        <w:pict w14:anchorId="4B143A65">
          <v:rect id="_x0000_i1027" style="width:0;height:1.5pt" o:hralign="center" o:hrstd="t" o:hr="t" fillcolor="#a0a0a0" stroked="f"/>
        </w:pict>
      </w:r>
    </w:p>
    <w:p w14:paraId="18CD7C63" w14:textId="5F9D20E3" w:rsidR="00553FF9" w:rsidRPr="00856308" w:rsidRDefault="00553FF9" w:rsidP="006F0BFD">
      <w:pPr>
        <w:ind w:firstLine="0"/>
        <w:rPr>
          <w:rFonts w:ascii="Arial" w:hAnsi="Arial" w:cs="Arial"/>
          <w:b/>
          <w:bCs/>
          <w:sz w:val="24"/>
          <w:szCs w:val="24"/>
        </w:rPr>
      </w:pPr>
      <w:r w:rsidRPr="00856308">
        <w:rPr>
          <w:rFonts w:ascii="Arial" w:hAnsi="Arial" w:cs="Arial"/>
          <w:b/>
          <w:bCs/>
          <w:sz w:val="24"/>
          <w:szCs w:val="24"/>
        </w:rPr>
        <w:t>INTRODUCTION</w:t>
      </w:r>
    </w:p>
    <w:p w14:paraId="1E29A806" w14:textId="5112DD37" w:rsidR="00553FF9" w:rsidRPr="00553FF9" w:rsidRDefault="00553FF9" w:rsidP="00DF429D">
      <w:pPr>
        <w:jc w:val="both"/>
        <w:rPr>
          <w:rFonts w:ascii="Arial" w:hAnsi="Arial" w:cs="Arial"/>
          <w:sz w:val="24"/>
          <w:szCs w:val="24"/>
        </w:rPr>
      </w:pPr>
      <w:r w:rsidRPr="00553FF9">
        <w:rPr>
          <w:rFonts w:ascii="Arial" w:hAnsi="Arial" w:cs="Arial"/>
          <w:sz w:val="24"/>
          <w:szCs w:val="24"/>
        </w:rPr>
        <w:t xml:space="preserve">Speaking in a foreign language is rarely a smooth, uninterrupted process, particularly for learners whose vocabulary in that language is still developing. When an EFL learner reaches a point in conversation where the English word they need simply does not come to mind, they face an immediate choice: stop, find another way, or borrow from the language they know best. That last option, switching momentarily from English to Indonesian, is what linguists call code-switching, and it is arguably the most instinctive communicative response available to Indonesian EFL learners under lexical pressure. Speaking is widely recognized as a highly complex productive skill that demands the learner to simultaneously coordinate multiple linguistic and cognitive processes in real time </w:t>
      </w:r>
      <w:r w:rsidR="00BC0E55">
        <w:rPr>
          <w:rFonts w:ascii="Arial" w:hAnsi="Arial" w:cs="Arial"/>
          <w:sz w:val="24"/>
          <w:szCs w:val="24"/>
        </w:rPr>
        <w:fldChar w:fldCharType="begin" w:fldLock="1"/>
      </w:r>
      <w:r w:rsidR="00BC36F2">
        <w:rPr>
          <w:rFonts w:ascii="Arial" w:hAnsi="Arial" w:cs="Arial"/>
          <w:sz w:val="24"/>
          <w:szCs w:val="24"/>
        </w:rPr>
        <w:instrText>ADDIN CSL_CITATION {"citationItems":[{"id":"ITEM-1","itemData":{"DOI":"10.1080/2331186X.2025.2472480","author":[{"dropping-particle":"","family":"Aljasir","given":"Nouf","non-dropping-particle":"","parse-names":false,"suffix":""}],"container-title":"Cogent Education","id":"ITEM-1","issue":"1","issued":{"date-parts":[["2025"]]},"page":"2472480","title":"Vocabulary learning strategies among Saudi EFL learners","type":"article-journal","volume":"12"},"uris":["http://www.mendeley.com/documents/?uuid=8007e898-bc8a-445c-92f7-ad59d4d83f31"]}],"mendeley":{"formattedCitation":"(Aljasir, 2025)","plainTextFormattedCitation":"(Aljasir, 2025)","previouslyFormattedCitation":"(Aljasir, 2025)"},"properties":{"noteIndex":0},"schema":"https://github.com/citation-style-language/schema/raw/master/csl-citation.json"}</w:instrText>
      </w:r>
      <w:r w:rsidR="00BC0E55">
        <w:rPr>
          <w:rFonts w:ascii="Arial" w:hAnsi="Arial" w:cs="Arial"/>
          <w:sz w:val="24"/>
          <w:szCs w:val="24"/>
        </w:rPr>
        <w:fldChar w:fldCharType="separate"/>
      </w:r>
      <w:r w:rsidR="00BC0E55" w:rsidRPr="00BC0E55">
        <w:rPr>
          <w:rFonts w:ascii="Arial" w:hAnsi="Arial" w:cs="Arial"/>
          <w:noProof/>
          <w:sz w:val="24"/>
          <w:szCs w:val="24"/>
        </w:rPr>
        <w:t>(Aljasir, 2025)</w:t>
      </w:r>
      <w:r w:rsidR="00BC0E55">
        <w:rPr>
          <w:rFonts w:ascii="Arial" w:hAnsi="Arial" w:cs="Arial"/>
          <w:sz w:val="24"/>
          <w:szCs w:val="24"/>
        </w:rPr>
        <w:fldChar w:fldCharType="end"/>
      </w:r>
      <w:r w:rsidRPr="00553FF9">
        <w:rPr>
          <w:rFonts w:ascii="Arial" w:hAnsi="Arial" w:cs="Arial"/>
          <w:sz w:val="24"/>
          <w:szCs w:val="24"/>
        </w:rPr>
        <w:t xml:space="preserve">. In the Indonesian EFL context, this complexity is compounded by the fact that English functions as a foreign language taught in both formal educational institutions and non-formal language courses, meaning learners have limited daily exposure to authentic spoken English outside structured learning environments </w:t>
      </w:r>
      <w:r w:rsidR="00BC36F2">
        <w:rPr>
          <w:rFonts w:ascii="Arial" w:hAnsi="Arial" w:cs="Arial"/>
          <w:sz w:val="24"/>
          <w:szCs w:val="24"/>
        </w:rPr>
        <w:fldChar w:fldCharType="begin" w:fldLock="1"/>
      </w:r>
      <w:r w:rsidR="000A2C04">
        <w:rPr>
          <w:rFonts w:ascii="Arial" w:hAnsi="Arial" w:cs="Arial"/>
          <w:sz w:val="24"/>
          <w:szCs w:val="24"/>
        </w:rPr>
        <w:instrText>ADDIN CSL_CITATION {"citationItems":[{"id":"ITEM-1","itemData":{"author":[{"dropping-particle":"","family":"Shahi","given":"Nem Bahadur","non-dropping-particle":"","parse-names":false,"suffix":""},{"dropping-particle":"","family":"Province","given":"Karnali","non-dropping-particle":"","parse-names":false,"suffix":""}],"id":"ITEM-1","issue":"November","issued":{"date-parts":[["2022"]]},"page":"24-31","title":"CLT and Task-Based Instruction for Effective Learning","type":"article-journal"},"uris":["http://www.mendeley.com/documents/?uuid=3939721e-22bd-484a-b12c-a9a257b7f1ca"]}],"mendeley":{"formattedCitation":"(Shahi &amp; Province, 2022)","plainTextFormattedCitation":"(Shahi &amp; Province, 2022)","previouslyFormattedCitation":"(Shahi &amp; Province, 2022)"},"properties":{"noteIndex":0},"schema":"https://github.com/citation-style-language/schema/raw/master/csl-citation.json"}</w:instrText>
      </w:r>
      <w:r w:rsidR="00BC36F2">
        <w:rPr>
          <w:rFonts w:ascii="Arial" w:hAnsi="Arial" w:cs="Arial"/>
          <w:sz w:val="24"/>
          <w:szCs w:val="24"/>
        </w:rPr>
        <w:fldChar w:fldCharType="separate"/>
      </w:r>
      <w:r w:rsidR="00BC36F2" w:rsidRPr="00BC36F2">
        <w:rPr>
          <w:rFonts w:ascii="Arial" w:hAnsi="Arial" w:cs="Arial"/>
          <w:noProof/>
          <w:sz w:val="24"/>
          <w:szCs w:val="24"/>
        </w:rPr>
        <w:t>(Shahi &amp; Province, 2022)</w:t>
      </w:r>
      <w:r w:rsidR="00BC36F2">
        <w:rPr>
          <w:rFonts w:ascii="Arial" w:hAnsi="Arial" w:cs="Arial"/>
          <w:sz w:val="24"/>
          <w:szCs w:val="24"/>
        </w:rPr>
        <w:fldChar w:fldCharType="end"/>
      </w:r>
      <w:r w:rsidRPr="00553FF9">
        <w:rPr>
          <w:rFonts w:ascii="Arial" w:hAnsi="Arial" w:cs="Arial"/>
          <w:sz w:val="24"/>
          <w:szCs w:val="24"/>
        </w:rPr>
        <w:t xml:space="preserve">. When a learner cannot find the right word mid-sentence, the gap is immediately visible and cannot be retracted, creating a persistent psychological pressure that directly shapes how learners manage communicative breakdown </w:t>
      </w:r>
      <w:r w:rsidR="000A2C04">
        <w:rPr>
          <w:rFonts w:ascii="Arial" w:hAnsi="Arial" w:cs="Arial"/>
          <w:sz w:val="24"/>
          <w:szCs w:val="24"/>
        </w:rPr>
        <w:fldChar w:fldCharType="begin" w:fldLock="1"/>
      </w:r>
      <w:r w:rsidR="001E511F">
        <w:rPr>
          <w:rFonts w:ascii="Arial" w:hAnsi="Arial" w:cs="Arial"/>
          <w:sz w:val="24"/>
          <w:szCs w:val="24"/>
        </w:rPr>
        <w:instrText>ADDIN CSL_CITATION {"citationItems":[{"id":"ITEM-1","itemData":{"author":[{"dropping-particle":"","family":"Cendra","given":"Anastasia Nelladia","non-dropping-particle":"","parse-names":false,"suffix":""},{"dropping-particle":"","family":"Sulindra","given":"Eric","non-dropping-particle":"","parse-names":false,"suffix":""}],"container-title":"(Lihat detail jurnal di lampiran literature review)","id":"ITEM-1","issued":{"date-parts":[["2022"]]},"title":"Speaking Accuracy, Fluency, and Beyond: Indonesian Vocational Students' Voices","type":"article-journal"},"uris":["http://www.mendeley.com/documents/?uuid=d9e97e9e-12c5-4455-ae89-03c737742c51"]}],"mendeley":{"formattedCitation":"(Cendra &amp; Sulindra, 2022)","plainTextFormattedCitation":"(Cendra &amp; Sulindra, 2022)","previouslyFormattedCitation":"(Cendra &amp; Sulindra, 2022)"},"properties":{"noteIndex":0},"schema":"https://github.com/citation-style-language/schema/raw/master/csl-citation.json"}</w:instrText>
      </w:r>
      <w:r w:rsidR="000A2C04">
        <w:rPr>
          <w:rFonts w:ascii="Arial" w:hAnsi="Arial" w:cs="Arial"/>
          <w:sz w:val="24"/>
          <w:szCs w:val="24"/>
        </w:rPr>
        <w:fldChar w:fldCharType="separate"/>
      </w:r>
      <w:r w:rsidR="000A2C04" w:rsidRPr="000A2C04">
        <w:rPr>
          <w:rFonts w:ascii="Arial" w:hAnsi="Arial" w:cs="Arial"/>
          <w:noProof/>
          <w:sz w:val="24"/>
          <w:szCs w:val="24"/>
        </w:rPr>
        <w:t>(Cendra &amp; Sulindra, 2022)</w:t>
      </w:r>
      <w:r w:rsidR="000A2C04">
        <w:rPr>
          <w:rFonts w:ascii="Arial" w:hAnsi="Arial" w:cs="Arial"/>
          <w:sz w:val="24"/>
          <w:szCs w:val="24"/>
        </w:rPr>
        <w:fldChar w:fldCharType="end"/>
      </w:r>
      <w:r w:rsidRPr="00553FF9">
        <w:rPr>
          <w:rFonts w:ascii="Arial" w:hAnsi="Arial" w:cs="Arial"/>
          <w:sz w:val="24"/>
          <w:szCs w:val="24"/>
        </w:rPr>
        <w:t>.</w:t>
      </w:r>
    </w:p>
    <w:p w14:paraId="3F1FC1A6" w14:textId="28F8EEDE" w:rsidR="00553FF9" w:rsidRPr="00553FF9" w:rsidRDefault="00553FF9" w:rsidP="00DF429D">
      <w:pPr>
        <w:jc w:val="both"/>
        <w:rPr>
          <w:rFonts w:ascii="Arial" w:hAnsi="Arial" w:cs="Arial"/>
          <w:sz w:val="24"/>
          <w:szCs w:val="24"/>
        </w:rPr>
      </w:pPr>
      <w:r w:rsidRPr="00553FF9">
        <w:rPr>
          <w:rFonts w:ascii="Arial" w:hAnsi="Arial" w:cs="Arial"/>
          <w:sz w:val="24"/>
          <w:szCs w:val="24"/>
        </w:rPr>
        <w:t xml:space="preserve">Vocabulary limitation has consistently been identified as one of the primary barriers to effective spoken communication among Indonesian EFL learners, with </w:t>
      </w:r>
      <w:r w:rsidR="001E511F">
        <w:rPr>
          <w:rFonts w:ascii="Arial" w:hAnsi="Arial" w:cs="Arial"/>
          <w:sz w:val="24"/>
          <w:szCs w:val="24"/>
        </w:rPr>
        <w:fldChar w:fldCharType="begin" w:fldLock="1"/>
      </w:r>
      <w:r w:rsidR="001E511F">
        <w:rPr>
          <w:rFonts w:ascii="Arial" w:hAnsi="Arial" w:cs="Arial"/>
          <w:sz w:val="24"/>
          <w:szCs w:val="24"/>
        </w:rPr>
        <w:instrText>ADDIN CSL_CITATION {"citationItems":[{"id":"ITEM-1","itemData":{"DOI":"10.36841/pioneer.v14i1.1176","author":[{"dropping-particle":"","family":"Franscy","given":"Franscy","non-dropping-particle":"","parse-names":false,"suffix":""},{"dropping-particle":"","family":"Ramli","given":"Ramli","non-dropping-particle":"","parse-names":false,"suffix":""}],"container-title":"Pioneer: Journal of Language and Literature","id":"ITEM-1","issue":"1","issued":{"date-parts":[["2022"]]},"page":"1-14","title":"Problems Encountered by Indonesian EFL Learners in Mastering Speaking Skills","type":"article-journal","volume":"14"},"uris":["http://www.mendeley.com/documents/?uuid=dd9fa324-9bd7-4b0a-8463-544df209f26b"]}],"mendeley":{"formattedCitation":"(Franscy &amp; Ramli, 2022)","manualFormatting":"Franscy &amp; Ramli (2022)","plainTextFormattedCitation":"(Franscy &amp; Ramli, 2022)","previouslyFormattedCitation":"(Franscy &amp; Ramli, 2022)"},"properties":{"noteIndex":0},"schema":"https://github.com/citation-style-language/schema/raw/master/csl-citation.json"}</w:instrText>
      </w:r>
      <w:r w:rsidR="001E511F">
        <w:rPr>
          <w:rFonts w:ascii="Arial" w:hAnsi="Arial" w:cs="Arial"/>
          <w:sz w:val="24"/>
          <w:szCs w:val="24"/>
        </w:rPr>
        <w:fldChar w:fldCharType="separate"/>
      </w:r>
      <w:r w:rsidR="001E511F" w:rsidRPr="001E511F">
        <w:rPr>
          <w:rFonts w:ascii="Arial" w:hAnsi="Arial" w:cs="Arial"/>
          <w:noProof/>
          <w:sz w:val="24"/>
          <w:szCs w:val="24"/>
        </w:rPr>
        <w:t xml:space="preserve">Franscy &amp; Ramli </w:t>
      </w:r>
      <w:r w:rsidR="001E511F">
        <w:rPr>
          <w:rFonts w:ascii="Arial" w:hAnsi="Arial" w:cs="Arial"/>
          <w:noProof/>
          <w:sz w:val="24"/>
          <w:szCs w:val="24"/>
        </w:rPr>
        <w:t>(</w:t>
      </w:r>
      <w:r w:rsidR="001E511F" w:rsidRPr="001E511F">
        <w:rPr>
          <w:rFonts w:ascii="Arial" w:hAnsi="Arial" w:cs="Arial"/>
          <w:noProof/>
          <w:sz w:val="24"/>
          <w:szCs w:val="24"/>
        </w:rPr>
        <w:t>2022)</w:t>
      </w:r>
      <w:r w:rsidR="001E511F">
        <w:rPr>
          <w:rFonts w:ascii="Arial" w:hAnsi="Arial" w:cs="Arial"/>
          <w:sz w:val="24"/>
          <w:szCs w:val="24"/>
        </w:rPr>
        <w:fldChar w:fldCharType="end"/>
      </w:r>
      <w:r w:rsidRPr="00553FF9">
        <w:rPr>
          <w:rFonts w:ascii="Arial" w:hAnsi="Arial" w:cs="Arial"/>
          <w:sz w:val="24"/>
          <w:szCs w:val="24"/>
        </w:rPr>
        <w:t xml:space="preserve"> listing it among the five most significant linguistic obstacles alongside pronunciation, grammar, comprehension, and fluency. A similar finding was reported by </w:t>
      </w:r>
      <w:r w:rsidR="001E511F">
        <w:rPr>
          <w:rFonts w:ascii="Arial" w:hAnsi="Arial" w:cs="Arial"/>
          <w:sz w:val="24"/>
          <w:szCs w:val="24"/>
        </w:rPr>
        <w:fldChar w:fldCharType="begin" w:fldLock="1"/>
      </w:r>
      <w:r w:rsidR="00272633">
        <w:rPr>
          <w:rFonts w:ascii="Arial" w:hAnsi="Arial" w:cs="Arial"/>
          <w:sz w:val="24"/>
          <w:szCs w:val="24"/>
        </w:rPr>
        <w:instrText>ADDIN CSL_CITATION {"citationItems":[{"id":"ITEM-1","itemData":{"author":[{"dropping-particle":"","family":"Purwati","given":"Diana","non-dropping-particle":"","parse-names":false,"suffix":""},{"dropping-particle":"","family":"Ubaidillah","given":"M Faruq","non-dropping-particle":"","parse-names":false,"suffix":""},{"dropping-particle":"","family":"Restall","given":"Greg C","non-dropping-particle":"","parse-names":false,"suffix":""}],"container-title":"MEXTESOL Journal","id":"ITEM-1","issued":{"date-parts":[["2023"]]},"title":"Sorry, I Can't Speak: English Teachers' Challenges of Teaching EFL Speaking in an Indonesian Vocational High School Sector","type":"article-journal"},"uris":["http://www.mendeley.com/documents/?uuid=14f49fc4-8e54-4c32-b21c-9853b85a04b6"]}],"mendeley":{"formattedCitation":"(Purwati et al., 2023)","manualFormatting":"Purwati et al. (2023)","plainTextFormattedCitation":"(Purwati et al., 2023)","previouslyFormattedCitation":"(Purwati et al., 2023)"},"properties":{"noteIndex":0},"schema":"https://github.com/citation-style-language/schema/raw/master/csl-citation.json"}</w:instrText>
      </w:r>
      <w:r w:rsidR="001E511F">
        <w:rPr>
          <w:rFonts w:ascii="Arial" w:hAnsi="Arial" w:cs="Arial"/>
          <w:sz w:val="24"/>
          <w:szCs w:val="24"/>
        </w:rPr>
        <w:fldChar w:fldCharType="separate"/>
      </w:r>
      <w:r w:rsidR="001E511F" w:rsidRPr="001E511F">
        <w:rPr>
          <w:rFonts w:ascii="Arial" w:hAnsi="Arial" w:cs="Arial"/>
          <w:noProof/>
          <w:sz w:val="24"/>
          <w:szCs w:val="24"/>
        </w:rPr>
        <w:t xml:space="preserve">Purwati et al. </w:t>
      </w:r>
      <w:r w:rsidR="00272633">
        <w:rPr>
          <w:rFonts w:ascii="Arial" w:hAnsi="Arial" w:cs="Arial"/>
          <w:noProof/>
          <w:sz w:val="24"/>
          <w:szCs w:val="24"/>
        </w:rPr>
        <w:t>(</w:t>
      </w:r>
      <w:r w:rsidR="001E511F" w:rsidRPr="001E511F">
        <w:rPr>
          <w:rFonts w:ascii="Arial" w:hAnsi="Arial" w:cs="Arial"/>
          <w:noProof/>
          <w:sz w:val="24"/>
          <w:szCs w:val="24"/>
        </w:rPr>
        <w:t>2023)</w:t>
      </w:r>
      <w:r w:rsidR="001E511F">
        <w:rPr>
          <w:rFonts w:ascii="Arial" w:hAnsi="Arial" w:cs="Arial"/>
          <w:sz w:val="24"/>
          <w:szCs w:val="24"/>
        </w:rPr>
        <w:fldChar w:fldCharType="end"/>
      </w:r>
      <w:r w:rsidRPr="00553FF9">
        <w:rPr>
          <w:rFonts w:ascii="Arial" w:hAnsi="Arial" w:cs="Arial"/>
          <w:sz w:val="24"/>
          <w:szCs w:val="24"/>
        </w:rPr>
        <w:t xml:space="preserve">, who found that EFL learners and teachers in Indonesian vocational contexts consistently identified vocabulary gaps as the most immediate obstacle to sustaining spoken interaction, particularly in moments that required spontaneous word retrieval under conversational pressure. In many situations, learners respond to this limitation by becoming silent, switching to their first language, or reducing the amount they say because they cannot find the words they need </w:t>
      </w:r>
      <w:r w:rsidR="00272633">
        <w:rPr>
          <w:rFonts w:ascii="Arial" w:hAnsi="Arial" w:cs="Arial"/>
          <w:sz w:val="24"/>
          <w:szCs w:val="24"/>
        </w:rPr>
        <w:fldChar w:fldCharType="begin" w:fldLock="1"/>
      </w:r>
      <w:r w:rsidR="00272633">
        <w:rPr>
          <w:rFonts w:ascii="Arial" w:hAnsi="Arial" w:cs="Arial"/>
          <w:sz w:val="24"/>
          <w:szCs w:val="24"/>
        </w:rPr>
        <w:instrText>ADDIN CSL_CITATION {"citationItems":[{"id":"ITEM-1","itemData":{"author":[{"dropping-particle":"","family":"Seli","given":"Fenny Yutika","non-dropping-particle":"","parse-names":false,"suffix":""},{"dropping-particle":"","family":"Santosa","given":"Imam","non-dropping-particle":"","parse-names":false,"suffix":""}],"container-title":"Jurnal Ilmiah Mandala Education","id":"ITEM-1","issue":"3","issued":{"date-parts":[["2023"]]},"title":"University Students' Difficulties in Public Speaking Skills","type":"article-journal","volume":"9"},"uris":["http://www.mendeley.com/documents/?uuid=1fbbd1bd-cbea-4c3e-8807-551b3a5ef9a0"]}],"mendeley":{"formattedCitation":"(Seli &amp; Santosa, 2023)","plainTextFormattedCitation":"(Seli &amp; Santosa, 2023)","previouslyFormattedCitation":"(Seli &amp; Santosa, 2023)"},"properties":{"noteIndex":0},"schema":"https://github.com/citation-style-language/schema/raw/master/csl-citation.json"}</w:instrText>
      </w:r>
      <w:r w:rsidR="00272633">
        <w:rPr>
          <w:rFonts w:ascii="Arial" w:hAnsi="Arial" w:cs="Arial"/>
          <w:sz w:val="24"/>
          <w:szCs w:val="24"/>
        </w:rPr>
        <w:fldChar w:fldCharType="separate"/>
      </w:r>
      <w:r w:rsidR="00272633" w:rsidRPr="00272633">
        <w:rPr>
          <w:rFonts w:ascii="Arial" w:hAnsi="Arial" w:cs="Arial"/>
          <w:noProof/>
          <w:sz w:val="24"/>
          <w:szCs w:val="24"/>
        </w:rPr>
        <w:t xml:space="preserve">(Seli </w:t>
      </w:r>
      <w:r w:rsidR="00272633" w:rsidRPr="00272633">
        <w:rPr>
          <w:rFonts w:ascii="Arial" w:hAnsi="Arial" w:cs="Arial"/>
          <w:noProof/>
          <w:sz w:val="24"/>
          <w:szCs w:val="24"/>
        </w:rPr>
        <w:lastRenderedPageBreak/>
        <w:t>&amp; Santosa, 2023)</w:t>
      </w:r>
      <w:r w:rsidR="00272633">
        <w:rPr>
          <w:rFonts w:ascii="Arial" w:hAnsi="Arial" w:cs="Arial"/>
          <w:sz w:val="24"/>
          <w:szCs w:val="24"/>
        </w:rPr>
        <w:fldChar w:fldCharType="end"/>
      </w:r>
      <w:r w:rsidRPr="00553FF9">
        <w:rPr>
          <w:rFonts w:ascii="Arial" w:hAnsi="Arial" w:cs="Arial"/>
          <w:sz w:val="24"/>
          <w:szCs w:val="24"/>
        </w:rPr>
        <w:t xml:space="preserve">. </w:t>
      </w:r>
      <w:r w:rsidR="00272633">
        <w:rPr>
          <w:rFonts w:ascii="Arial" w:hAnsi="Arial" w:cs="Arial"/>
          <w:sz w:val="24"/>
          <w:szCs w:val="24"/>
        </w:rPr>
        <w:fldChar w:fldCharType="begin" w:fldLock="1"/>
      </w:r>
      <w:r w:rsidR="00255AEB">
        <w:rPr>
          <w:rFonts w:ascii="Arial" w:hAnsi="Arial" w:cs="Arial"/>
          <w:sz w:val="24"/>
          <w:szCs w:val="24"/>
        </w:rPr>
        <w:instrText>ADDIN CSL_CITATION {"citationItems":[{"id":"ITEM-1","itemData":{"DOI":"10.1080/2331186X.2025.2472480","author":[{"dropping-particle":"","family":"Aljasir","given":"Nouf","non-dropping-particle":"","parse-names":false,"suffix":""}],"container-title":"Cogent Education","id":"ITEM-1","issue":"1","issued":{"date-parts":[["2025"]]},"page":"2472480","title":"Vocabulary learning strategies among Saudi EFL learners","type":"article-journal","volume":"12"},"uris":["http://www.mendeley.com/documents/?uuid=8007e898-bc8a-445c-92f7-ad59d4d83f31"]}],"mendeley":{"formattedCitation":"(Aljasir, 2025)","manualFormatting":"Aljasir (2025)","plainTextFormattedCitation":"(Aljasir, 2025)","previouslyFormattedCitation":"(Aljasir, 2025)"},"properties":{"noteIndex":0},"schema":"https://github.com/citation-style-language/schema/raw/master/csl-citation.json"}</w:instrText>
      </w:r>
      <w:r w:rsidR="00272633">
        <w:rPr>
          <w:rFonts w:ascii="Arial" w:hAnsi="Arial" w:cs="Arial"/>
          <w:sz w:val="24"/>
          <w:szCs w:val="24"/>
        </w:rPr>
        <w:fldChar w:fldCharType="separate"/>
      </w:r>
      <w:r w:rsidR="00272633" w:rsidRPr="00272633">
        <w:rPr>
          <w:rFonts w:ascii="Arial" w:hAnsi="Arial" w:cs="Arial"/>
          <w:noProof/>
          <w:sz w:val="24"/>
          <w:szCs w:val="24"/>
        </w:rPr>
        <w:t xml:space="preserve">Aljasir </w:t>
      </w:r>
      <w:r w:rsidR="00255AEB">
        <w:rPr>
          <w:rFonts w:ascii="Arial" w:hAnsi="Arial" w:cs="Arial"/>
          <w:noProof/>
          <w:sz w:val="24"/>
          <w:szCs w:val="24"/>
        </w:rPr>
        <w:t>(</w:t>
      </w:r>
      <w:r w:rsidR="00272633" w:rsidRPr="00272633">
        <w:rPr>
          <w:rFonts w:ascii="Arial" w:hAnsi="Arial" w:cs="Arial"/>
          <w:noProof/>
          <w:sz w:val="24"/>
          <w:szCs w:val="24"/>
        </w:rPr>
        <w:t>2025)</w:t>
      </w:r>
      <w:r w:rsidR="00272633">
        <w:rPr>
          <w:rFonts w:ascii="Arial" w:hAnsi="Arial" w:cs="Arial"/>
          <w:sz w:val="24"/>
          <w:szCs w:val="24"/>
        </w:rPr>
        <w:fldChar w:fldCharType="end"/>
      </w:r>
      <w:r w:rsidRPr="00553FF9">
        <w:rPr>
          <w:rFonts w:ascii="Arial" w:hAnsi="Arial" w:cs="Arial"/>
          <w:sz w:val="24"/>
          <w:szCs w:val="24"/>
        </w:rPr>
        <w:t xml:space="preserve"> further found that even learners who actively studied vocabulary through memorization were unable to access those words reliably during real-time speaking tasks, because productive retrieval under time pressure requires a different kind of lexical consolidation than passive recognition. Indonesia's EF English Proficiency Index ranking of 80th globally in 2024, with a score falling below the global average, further confirms that this challenge remains unresolved at a national scale </w:t>
      </w:r>
      <w:r w:rsidR="00255AEB">
        <w:rPr>
          <w:rFonts w:ascii="Arial" w:hAnsi="Arial" w:cs="Arial"/>
          <w:sz w:val="24"/>
          <w:szCs w:val="24"/>
        </w:rPr>
        <w:fldChar w:fldCharType="begin" w:fldLock="1"/>
      </w:r>
      <w:r w:rsidR="00214E46">
        <w:rPr>
          <w:rFonts w:ascii="Arial" w:hAnsi="Arial" w:cs="Arial"/>
          <w:sz w:val="24"/>
          <w:szCs w:val="24"/>
        </w:rPr>
        <w:instrText>ADDIN CSL_CITATION {"citationItems":[{"id":"ITEM-1","itemData":{"author":[{"dropping-particle":"","family":"EF Education First","given":"","non-dropping-particle":"","parse-names":false,"suffix":""}],"id":"ITEM-1","issued":{"date-parts":[["2024"]]},"publisher":"EF Education First","title":"EF English Proficiency Index 2024","type":"report"},"uris":["http://www.mendeley.com/documents/?uuid=35f8c6a6-c3aa-4172-8ba2-ca5a93f3829a"]}],"mendeley":{"formattedCitation":"(EF Education First, 2024)","plainTextFormattedCitation":"(EF Education First, 2024)","previouslyFormattedCitation":"(EF Education First, 2024)"},"properties":{"noteIndex":0},"schema":"https://github.com/citation-style-language/schema/raw/master/csl-citation.json"}</w:instrText>
      </w:r>
      <w:r w:rsidR="00255AEB">
        <w:rPr>
          <w:rFonts w:ascii="Arial" w:hAnsi="Arial" w:cs="Arial"/>
          <w:sz w:val="24"/>
          <w:szCs w:val="24"/>
        </w:rPr>
        <w:fldChar w:fldCharType="separate"/>
      </w:r>
      <w:r w:rsidR="00255AEB" w:rsidRPr="00255AEB">
        <w:rPr>
          <w:rFonts w:ascii="Arial" w:hAnsi="Arial" w:cs="Arial"/>
          <w:noProof/>
          <w:sz w:val="24"/>
          <w:szCs w:val="24"/>
        </w:rPr>
        <w:t>(EF Education First, 2024)</w:t>
      </w:r>
      <w:r w:rsidR="00255AEB">
        <w:rPr>
          <w:rFonts w:ascii="Arial" w:hAnsi="Arial" w:cs="Arial"/>
          <w:sz w:val="24"/>
          <w:szCs w:val="24"/>
        </w:rPr>
        <w:fldChar w:fldCharType="end"/>
      </w:r>
      <w:r w:rsidR="00214E46">
        <w:rPr>
          <w:rFonts w:ascii="Arial" w:hAnsi="Arial" w:cs="Arial"/>
          <w:sz w:val="24"/>
          <w:szCs w:val="24"/>
        </w:rPr>
        <w:t>.</w:t>
      </w:r>
    </w:p>
    <w:p w14:paraId="46D8C15D" w14:textId="6619F0EC" w:rsidR="0075505D" w:rsidRDefault="00553FF9" w:rsidP="00DF429D">
      <w:pPr>
        <w:jc w:val="both"/>
        <w:rPr>
          <w:rFonts w:ascii="Arial" w:hAnsi="Arial" w:cs="Arial"/>
          <w:sz w:val="24"/>
          <w:szCs w:val="24"/>
        </w:rPr>
      </w:pPr>
      <w:r w:rsidRPr="00553FF9">
        <w:rPr>
          <w:rFonts w:ascii="Arial" w:hAnsi="Arial" w:cs="Arial"/>
          <w:sz w:val="24"/>
          <w:szCs w:val="24"/>
        </w:rPr>
        <w:t xml:space="preserve">The theoretical foundation for understanding communicative </w:t>
      </w:r>
      <w:proofErr w:type="spellStart"/>
      <w:r w:rsidRPr="00553FF9">
        <w:rPr>
          <w:rFonts w:ascii="Arial" w:hAnsi="Arial" w:cs="Arial"/>
          <w:sz w:val="24"/>
          <w:szCs w:val="24"/>
        </w:rPr>
        <w:t>behavior</w:t>
      </w:r>
      <w:proofErr w:type="spellEnd"/>
      <w:r w:rsidRPr="00553FF9">
        <w:rPr>
          <w:rFonts w:ascii="Arial" w:hAnsi="Arial" w:cs="Arial"/>
          <w:sz w:val="24"/>
          <w:szCs w:val="24"/>
        </w:rPr>
        <w:t xml:space="preserve"> under vocabulary limitation lies in the concept of communicative competence. </w:t>
      </w:r>
      <w:r w:rsidR="00214E46">
        <w:rPr>
          <w:rFonts w:ascii="Arial" w:hAnsi="Arial" w:cs="Arial"/>
          <w:sz w:val="24"/>
          <w:szCs w:val="24"/>
        </w:rPr>
        <w:fldChar w:fldCharType="begin" w:fldLock="1"/>
      </w:r>
      <w:r w:rsidR="00E83640">
        <w:rPr>
          <w:rFonts w:ascii="Arial" w:hAnsi="Arial" w:cs="Arial"/>
          <w:sz w:val="24"/>
          <w:szCs w:val="24"/>
        </w:rPr>
        <w:instrText>ADDIN CSL_CITATION {"citationItems":[{"id":"ITEM-1","itemData":{"author":[{"dropping-particle":"","family":"Hymes","given":"Dell","non-dropping-particle":"","parse-names":false,"suffix":""}],"container-title":"Sociolinguistics","editor":[{"dropping-particle":"","family":"Pride","given":"J B","non-dropping-particle":"","parse-names":false,"suffix":""},{"dropping-particle":"","family":"Holmes","given":"J","non-dropping-particle":"","parse-names":false,"suffix":""}],"id":"ITEM-1","issued":{"date-parts":[["1972"]]},"page":"269-293","publisher":"Penguin","publisher-place":"Harmondsworth","title":"On Communicative Competence","type":"chapter"},"uris":["http://www.mendeley.com/documents/?uuid=bb0eac44-c509-41ac-8fa2-ad859cb8459f"]}],"mendeley":{"formattedCitation":"(Hymes, 1972)","manualFormatting":"Hymes (1972)","plainTextFormattedCitation":"(Hymes, 1972)","previouslyFormattedCitation":"(Hymes, 1972)"},"properties":{"noteIndex":0},"schema":"https://github.com/citation-style-language/schema/raw/master/csl-citation.json"}</w:instrText>
      </w:r>
      <w:r w:rsidR="00214E46">
        <w:rPr>
          <w:rFonts w:ascii="Arial" w:hAnsi="Arial" w:cs="Arial"/>
          <w:sz w:val="24"/>
          <w:szCs w:val="24"/>
        </w:rPr>
        <w:fldChar w:fldCharType="separate"/>
      </w:r>
      <w:r w:rsidR="00214E46" w:rsidRPr="00214E46">
        <w:rPr>
          <w:rFonts w:ascii="Arial" w:hAnsi="Arial" w:cs="Arial"/>
          <w:noProof/>
          <w:sz w:val="24"/>
          <w:szCs w:val="24"/>
        </w:rPr>
        <w:t xml:space="preserve">Hymes </w:t>
      </w:r>
      <w:r w:rsidR="00214E46">
        <w:rPr>
          <w:rFonts w:ascii="Arial" w:hAnsi="Arial" w:cs="Arial"/>
          <w:noProof/>
          <w:sz w:val="24"/>
          <w:szCs w:val="24"/>
        </w:rPr>
        <w:t>(</w:t>
      </w:r>
      <w:r w:rsidR="00214E46" w:rsidRPr="00214E46">
        <w:rPr>
          <w:rFonts w:ascii="Arial" w:hAnsi="Arial" w:cs="Arial"/>
          <w:noProof/>
          <w:sz w:val="24"/>
          <w:szCs w:val="24"/>
        </w:rPr>
        <w:t>1972)</w:t>
      </w:r>
      <w:r w:rsidR="00214E46">
        <w:rPr>
          <w:rFonts w:ascii="Arial" w:hAnsi="Arial" w:cs="Arial"/>
          <w:sz w:val="24"/>
          <w:szCs w:val="24"/>
        </w:rPr>
        <w:fldChar w:fldCharType="end"/>
      </w:r>
      <w:r w:rsidRPr="00553FF9">
        <w:rPr>
          <w:rFonts w:ascii="Arial" w:hAnsi="Arial" w:cs="Arial"/>
          <w:sz w:val="24"/>
          <w:szCs w:val="24"/>
        </w:rPr>
        <w:t xml:space="preserve"> first introduced this concept as a critique of a purely grammatical view of language, arguing that successful communication requires not only knowledge of linguistic structures but also an understanding of when, how, and to whom language should be used appropriately. </w:t>
      </w:r>
      <w:r w:rsidR="00E83640">
        <w:rPr>
          <w:rFonts w:ascii="Arial" w:hAnsi="Arial" w:cs="Arial"/>
          <w:sz w:val="24"/>
          <w:szCs w:val="24"/>
        </w:rPr>
        <w:fldChar w:fldCharType="begin" w:fldLock="1"/>
      </w:r>
      <w:r w:rsidR="00453787">
        <w:rPr>
          <w:rFonts w:ascii="Arial" w:hAnsi="Arial" w:cs="Arial"/>
          <w:sz w:val="24"/>
          <w:szCs w:val="24"/>
        </w:rPr>
        <w:instrText>ADDIN CSL_CITATION {"citationItems":[{"id":"ITEM-1","itemData":{"author":[{"dropping-particle":"","family":"Canale","given":"Michael","non-dropping-particle":"","parse-names":false,"suffix":""},{"dropping-particle":"","family":"Swain","given":"Merrill","non-dropping-particle":"","parse-names":false,"suffix":""}],"container-title":"Applied Linguistics","id":"ITEM-1","issue":"1","issued":{"date-parts":[["1980"]]},"page":"1–47","title":"CANALE, MICHAEL, Theoretical Bases of Communicative Approaches to Second Language Teaching and Testing , Applied Linguistics, 1 (1980) p.1","type":"article-journal","volume":"1"},"uris":["http://www.mendeley.com/documents/?uuid=d3f4308e-7cfe-406f-ae9b-c434e6884e60"]}],"mendeley":{"formattedCitation":"(Canale &amp; Swain, 1980)","manualFormatting":"Canale &amp; Swain (1980)","plainTextFormattedCitation":"(Canale &amp; Swain, 1980)","previouslyFormattedCitation":"(Canale &amp; Swain, 1980)"},"properties":{"noteIndex":0},"schema":"https://github.com/citation-style-language/schema/raw/master/csl-citation.json"}</w:instrText>
      </w:r>
      <w:r w:rsidR="00E83640">
        <w:rPr>
          <w:rFonts w:ascii="Arial" w:hAnsi="Arial" w:cs="Arial"/>
          <w:sz w:val="24"/>
          <w:szCs w:val="24"/>
        </w:rPr>
        <w:fldChar w:fldCharType="separate"/>
      </w:r>
      <w:r w:rsidR="00E83640" w:rsidRPr="00E83640">
        <w:rPr>
          <w:rFonts w:ascii="Arial" w:hAnsi="Arial" w:cs="Arial"/>
          <w:noProof/>
          <w:sz w:val="24"/>
          <w:szCs w:val="24"/>
        </w:rPr>
        <w:t xml:space="preserve">Canale &amp; Swain </w:t>
      </w:r>
      <w:r w:rsidR="00E83640">
        <w:rPr>
          <w:rFonts w:ascii="Arial" w:hAnsi="Arial" w:cs="Arial"/>
          <w:noProof/>
          <w:sz w:val="24"/>
          <w:szCs w:val="24"/>
        </w:rPr>
        <w:t>(</w:t>
      </w:r>
      <w:r w:rsidR="00E83640" w:rsidRPr="00E83640">
        <w:rPr>
          <w:rFonts w:ascii="Arial" w:hAnsi="Arial" w:cs="Arial"/>
          <w:noProof/>
          <w:sz w:val="24"/>
          <w:szCs w:val="24"/>
        </w:rPr>
        <w:t>1980)</w:t>
      </w:r>
      <w:r w:rsidR="00E83640">
        <w:rPr>
          <w:rFonts w:ascii="Arial" w:hAnsi="Arial" w:cs="Arial"/>
          <w:sz w:val="24"/>
          <w:szCs w:val="24"/>
        </w:rPr>
        <w:fldChar w:fldCharType="end"/>
      </w:r>
      <w:r w:rsidRPr="00553FF9">
        <w:rPr>
          <w:rFonts w:ascii="Arial" w:hAnsi="Arial" w:cs="Arial"/>
          <w:sz w:val="24"/>
          <w:szCs w:val="24"/>
        </w:rPr>
        <w:t xml:space="preserve"> later expanded this framework into four interconnected components, among which strategic competence is the most directly relevant to this study. Strategic competence refers to the ability to employ verbal and non-verbal strategies to compensate for limitations in linguistic proficiency, and it is precisely this competence that EFL learners activate when vocabulary gaps emerge during speaking activities </w:t>
      </w:r>
      <w:r w:rsidR="00453787">
        <w:rPr>
          <w:rFonts w:ascii="Arial" w:hAnsi="Arial" w:cs="Arial"/>
          <w:sz w:val="24"/>
          <w:szCs w:val="24"/>
        </w:rPr>
        <w:fldChar w:fldCharType="begin" w:fldLock="1"/>
      </w:r>
      <w:r w:rsidR="00444CF5">
        <w:rPr>
          <w:rFonts w:ascii="Arial" w:hAnsi="Arial" w:cs="Arial"/>
          <w:sz w:val="24"/>
          <w:szCs w:val="24"/>
        </w:rPr>
        <w:instrText>ADDIN CSL_CITATION {"citationItems":[{"id":"ITEM-1","itemData":{"author":[{"dropping-particle":"","family":"Canale","given":"Michael","non-dropping-particle":"","parse-names":false,"suffix":""},{"dropping-particle":"","family":"Swain","given":"Merrill","non-dropping-particle":"","parse-names":false,"suffix":""}],"container-title":"Applied Linguistics","id":"ITEM-1","issue":"1","issued":{"date-parts":[["1980"]]},"page":"1–47","title":"CANALE, MICHAEL, Theoretical Bases of Communicative Approaches to Second Language Teaching and Testing , Applied Linguistics, 1 (1980) p.1","type":"article-journal","volume":"1"},"uris":["http://www.mendeley.com/documents/?uuid=d3f4308e-7cfe-406f-ae9b-c434e6884e60"]}],"mendeley":{"formattedCitation":"(Canale &amp; Swain, 1980)","plainTextFormattedCitation":"(Canale &amp; Swain, 1980)","previouslyFormattedCitation":"(Canale &amp; Swain, 1980)"},"properties":{"noteIndex":0},"schema":"https://github.com/citation-style-language/schema/raw/master/csl-citation.json"}</w:instrText>
      </w:r>
      <w:r w:rsidR="00453787">
        <w:rPr>
          <w:rFonts w:ascii="Arial" w:hAnsi="Arial" w:cs="Arial"/>
          <w:sz w:val="24"/>
          <w:szCs w:val="24"/>
        </w:rPr>
        <w:fldChar w:fldCharType="separate"/>
      </w:r>
      <w:r w:rsidR="00453787" w:rsidRPr="00453787">
        <w:rPr>
          <w:rFonts w:ascii="Arial" w:hAnsi="Arial" w:cs="Arial"/>
          <w:noProof/>
          <w:sz w:val="24"/>
          <w:szCs w:val="24"/>
        </w:rPr>
        <w:t>(Canale &amp; Swain, 1980)</w:t>
      </w:r>
      <w:r w:rsidR="00453787">
        <w:rPr>
          <w:rFonts w:ascii="Arial" w:hAnsi="Arial" w:cs="Arial"/>
          <w:sz w:val="24"/>
          <w:szCs w:val="24"/>
        </w:rPr>
        <w:fldChar w:fldCharType="end"/>
      </w:r>
      <w:r w:rsidR="00444CF5">
        <w:rPr>
          <w:rFonts w:ascii="Arial" w:hAnsi="Arial" w:cs="Arial"/>
          <w:sz w:val="24"/>
          <w:szCs w:val="24"/>
        </w:rPr>
        <w:t xml:space="preserve">. </w:t>
      </w:r>
      <w:r w:rsidR="00444CF5">
        <w:rPr>
          <w:rFonts w:ascii="Arial" w:hAnsi="Arial" w:cs="Arial"/>
          <w:sz w:val="24"/>
          <w:szCs w:val="24"/>
        </w:rPr>
        <w:fldChar w:fldCharType="begin" w:fldLock="1"/>
      </w:r>
      <w:r w:rsidR="0075505D">
        <w:rPr>
          <w:rFonts w:ascii="Arial" w:hAnsi="Arial" w:cs="Arial"/>
          <w:sz w:val="24"/>
          <w:szCs w:val="24"/>
        </w:rPr>
        <w:instrText>ADDIN CSL_CITATION {"citationItems":[{"id":"ITEM-1","itemData":{"author":[{"dropping-particle":"","family":"Fitriyanti","given":"Ida Dwi","non-dropping-particle":"","parse-names":false,"suffix":""},{"dropping-particle":"","family":"Malihah","given":"Nurul","non-dropping-particle":"","parse-names":false,"suffix":""}],"container-title":"EDULINK: Education and Linguistics Knowledge Journal","id":"ITEM-1","issue":"2","issued":{"date-parts":[["2024"]]},"title":"THE PROBLEMS ENCOUNTERED BY ENGLISH FOREIGN LANGUAGE LEARNERS IN ENGLISH SPEAKING SKILLS :","type":"article-journal","volume":"6"},"uris":["http://www.mendeley.com/documents/?uuid=dbdc9193-be0e-4c7f-8d22-a1ce808ca140"]}],"mendeley":{"formattedCitation":"(Fitriyanti &amp; Malihah, 2024)","manualFormatting":"Fitriyanti &amp; Malihah (2024)","plainTextFormattedCitation":"(Fitriyanti &amp; Malihah, 2024)","previouslyFormattedCitation":"(Fitriyanti &amp; Malihah, 2024)"},"properties":{"noteIndex":0},"schema":"https://github.com/citation-style-language/schema/raw/master/csl-citation.json"}</w:instrText>
      </w:r>
      <w:r w:rsidR="00444CF5">
        <w:rPr>
          <w:rFonts w:ascii="Arial" w:hAnsi="Arial" w:cs="Arial"/>
          <w:sz w:val="24"/>
          <w:szCs w:val="24"/>
        </w:rPr>
        <w:fldChar w:fldCharType="separate"/>
      </w:r>
      <w:r w:rsidR="00444CF5" w:rsidRPr="00444CF5">
        <w:rPr>
          <w:rFonts w:ascii="Arial" w:hAnsi="Arial" w:cs="Arial"/>
          <w:noProof/>
          <w:sz w:val="24"/>
          <w:szCs w:val="24"/>
        </w:rPr>
        <w:t xml:space="preserve">Fitriyanti &amp; Malihah </w:t>
      </w:r>
      <w:r w:rsidR="0075505D">
        <w:rPr>
          <w:rFonts w:ascii="Arial" w:hAnsi="Arial" w:cs="Arial"/>
          <w:noProof/>
          <w:sz w:val="24"/>
          <w:szCs w:val="24"/>
        </w:rPr>
        <w:t>(</w:t>
      </w:r>
      <w:r w:rsidR="00444CF5" w:rsidRPr="00444CF5">
        <w:rPr>
          <w:rFonts w:ascii="Arial" w:hAnsi="Arial" w:cs="Arial"/>
          <w:noProof/>
          <w:sz w:val="24"/>
          <w:szCs w:val="24"/>
        </w:rPr>
        <w:t>2024)</w:t>
      </w:r>
      <w:r w:rsidR="00444CF5">
        <w:rPr>
          <w:rFonts w:ascii="Arial" w:hAnsi="Arial" w:cs="Arial"/>
          <w:sz w:val="24"/>
          <w:szCs w:val="24"/>
        </w:rPr>
        <w:fldChar w:fldCharType="end"/>
      </w:r>
      <w:r w:rsidR="0075505D">
        <w:rPr>
          <w:rFonts w:ascii="Arial" w:hAnsi="Arial" w:cs="Arial"/>
          <w:sz w:val="24"/>
          <w:szCs w:val="24"/>
        </w:rPr>
        <w:t xml:space="preserve"> </w:t>
      </w:r>
      <w:r w:rsidRPr="00553FF9">
        <w:rPr>
          <w:rFonts w:ascii="Arial" w:hAnsi="Arial" w:cs="Arial"/>
          <w:sz w:val="24"/>
          <w:szCs w:val="24"/>
        </w:rPr>
        <w:t>found that effective spoken interaction in EFL contexts d</w:t>
      </w:r>
    </w:p>
    <w:p w14:paraId="4054E47B" w14:textId="0C0D89AD" w:rsidR="00553FF9" w:rsidRPr="00553FF9" w:rsidRDefault="0075505D" w:rsidP="00DF429D">
      <w:pPr>
        <w:jc w:val="both"/>
        <w:rPr>
          <w:rFonts w:ascii="Arial" w:hAnsi="Arial" w:cs="Arial"/>
          <w:sz w:val="24"/>
          <w:szCs w:val="24"/>
        </w:rPr>
      </w:pPr>
      <w:r>
        <w:rPr>
          <w:rFonts w:ascii="Arial" w:hAnsi="Arial" w:cs="Arial"/>
          <w:sz w:val="24"/>
          <w:szCs w:val="24"/>
        </w:rPr>
        <w:t>D</w:t>
      </w:r>
      <w:r w:rsidR="00553FF9" w:rsidRPr="00553FF9">
        <w:rPr>
          <w:rFonts w:ascii="Arial" w:hAnsi="Arial" w:cs="Arial"/>
          <w:sz w:val="24"/>
          <w:szCs w:val="24"/>
        </w:rPr>
        <w:t>epends on a learner's ability to draw on compensatory communicative resources when any one of these components fails, reinforcing the central role of strategic competence in real-time speaking.</w:t>
      </w:r>
    </w:p>
    <w:p w14:paraId="13CE2119" w14:textId="7AF4744C" w:rsidR="00553FF9" w:rsidRPr="00553FF9" w:rsidRDefault="00553FF9" w:rsidP="00DF429D">
      <w:pPr>
        <w:jc w:val="both"/>
        <w:rPr>
          <w:rFonts w:ascii="Arial" w:hAnsi="Arial" w:cs="Arial"/>
          <w:sz w:val="24"/>
          <w:szCs w:val="24"/>
        </w:rPr>
      </w:pPr>
      <w:r w:rsidRPr="00553FF9">
        <w:rPr>
          <w:rFonts w:ascii="Arial" w:hAnsi="Arial" w:cs="Arial"/>
          <w:sz w:val="24"/>
          <w:szCs w:val="24"/>
        </w:rPr>
        <w:t xml:space="preserve">Despite how frequently code-switching occurs in EFL speaking contexts, its role as a deliberate communication strategy rather than a random lapse in language use has received limited scholarly attention, especially in online and non-formal learning environments. Most prior studies have treated code-switching either as evidence of insufficient language proficiency or as a classroom management </w:t>
      </w:r>
      <w:proofErr w:type="spellStart"/>
      <w:r w:rsidRPr="00553FF9">
        <w:rPr>
          <w:rFonts w:ascii="Arial" w:hAnsi="Arial" w:cs="Arial"/>
          <w:sz w:val="24"/>
          <w:szCs w:val="24"/>
        </w:rPr>
        <w:t>behavior</w:t>
      </w:r>
      <w:proofErr w:type="spellEnd"/>
      <w:r w:rsidRPr="00553FF9">
        <w:rPr>
          <w:rFonts w:ascii="Arial" w:hAnsi="Arial" w:cs="Arial"/>
          <w:sz w:val="24"/>
          <w:szCs w:val="24"/>
        </w:rPr>
        <w:t xml:space="preserve"> by teachers, overlooking its function as a learner-initiated strategy to bridge vocabulary gaps in real-time spoken interaction </w:t>
      </w:r>
      <w:r w:rsidR="0075505D">
        <w:rPr>
          <w:rFonts w:ascii="Arial" w:hAnsi="Arial" w:cs="Arial"/>
          <w:sz w:val="24"/>
          <w:szCs w:val="24"/>
        </w:rPr>
        <w:fldChar w:fldCharType="begin" w:fldLock="1"/>
      </w:r>
      <w:r w:rsidR="009E4104">
        <w:rPr>
          <w:rFonts w:ascii="Arial" w:hAnsi="Arial" w:cs="Arial"/>
          <w:sz w:val="24"/>
          <w:szCs w:val="24"/>
        </w:rPr>
        <w:instrText>ADDIN CSL_CITATION {"citationItems":[{"id":"ITEM-1","itemData":{"author":[{"dropping-particle":"","family":"Fitriyanti","given":"Ida Dwi","non-dropping-particle":"","parse-names":false,"suffix":""},{"dropping-particle":"","family":"Malihah","given":"Nurul","non-dropping-particle":"","parse-names":false,"suffix":""}],"container-title":"EDULINK: Education and Linguistics Knowledge Journal","id":"ITEM-1","issue":"2","issued":{"date-parts":[["2024"]]},"title":"THE PROBLEMS ENCOUNTERED BY ENGLISH FOREIGN LANGUAGE LEARNERS IN ENGLISH SPEAKING SKILLS :","type":"article-journal","volume":"6"},"uris":["http://www.mendeley.com/documents/?uuid=dbdc9193-be0e-4c7f-8d22-a1ce808ca140"]}],"mendeley":{"formattedCitation":"(Fitriyanti &amp; Malihah, 2024)","plainTextFormattedCitation":"(Fitriyanti &amp; Malihah, 2024)","previouslyFormattedCitation":"(Fitriyanti &amp; Malihah, 2024)"},"properties":{"noteIndex":0},"schema":"https://github.com/citation-style-language/schema/raw/master/csl-citation.json"}</w:instrText>
      </w:r>
      <w:r w:rsidR="0075505D">
        <w:rPr>
          <w:rFonts w:ascii="Arial" w:hAnsi="Arial" w:cs="Arial"/>
          <w:sz w:val="24"/>
          <w:szCs w:val="24"/>
        </w:rPr>
        <w:fldChar w:fldCharType="separate"/>
      </w:r>
      <w:r w:rsidR="0075505D" w:rsidRPr="0075505D">
        <w:rPr>
          <w:rFonts w:ascii="Arial" w:hAnsi="Arial" w:cs="Arial"/>
          <w:noProof/>
          <w:sz w:val="24"/>
          <w:szCs w:val="24"/>
        </w:rPr>
        <w:t>(Fitriyanti &amp; Malihah, 2024)</w:t>
      </w:r>
      <w:r w:rsidR="0075505D">
        <w:rPr>
          <w:rFonts w:ascii="Arial" w:hAnsi="Arial" w:cs="Arial"/>
          <w:sz w:val="24"/>
          <w:szCs w:val="24"/>
        </w:rPr>
        <w:fldChar w:fldCharType="end"/>
      </w:r>
      <w:r w:rsidRPr="00553FF9">
        <w:rPr>
          <w:rFonts w:ascii="Arial" w:hAnsi="Arial" w:cs="Arial"/>
          <w:sz w:val="24"/>
          <w:szCs w:val="24"/>
        </w:rPr>
        <w:t xml:space="preserve">. </w:t>
      </w:r>
      <w:r w:rsidR="009E4104">
        <w:rPr>
          <w:rFonts w:ascii="Arial" w:hAnsi="Arial" w:cs="Arial"/>
          <w:sz w:val="24"/>
          <w:szCs w:val="24"/>
        </w:rPr>
        <w:fldChar w:fldCharType="begin" w:fldLock="1"/>
      </w:r>
      <w:r w:rsidR="0064624D">
        <w:rPr>
          <w:rFonts w:ascii="Arial" w:hAnsi="Arial" w:cs="Arial"/>
          <w:sz w:val="24"/>
          <w:szCs w:val="24"/>
        </w:rPr>
        <w:instrText>ADDIN CSL_CITATION {"citationItems":[{"id":"ITEM-1","itemData":{"author":[{"dropping-particle":"","family":"Faerch","given":"Claus","non-dropping-particle":"","parse-names":false,"suffix":""},{"dropping-particle":"","family":"Kasper","given":"Gabriele","non-dropping-particle":"","parse-names":false,"suffix":""}],"editor":[{"dropping-particle":"","family":"Faerch","given":"Claus","non-dropping-particle":"","parse-names":false,"suffix":""}],"id":"ITEM-1","issued":{"date-parts":[["1983"]]},"publisher":"Longman","title":"Strategies in Interlanguage Communication","type":"book"},"uris":["http://www.mendeley.com/documents/?uuid=c5082af8-854e-4079-bab6-cbd0a0b703e8"]}],"mendeley":{"formattedCitation":"(Faerch &amp; Kasper, 1983)","manualFormatting":"Faerch &amp; Kasper (1983)","plainTextFormattedCitation":"(Faerch &amp; Kasper, 1983)","previouslyFormattedCitation":"(Faerch &amp; Kasper, 1983)"},"properties":{"noteIndex":0},"schema":"https://github.com/citation-style-language/schema/raw/master/csl-citation.json"}</w:instrText>
      </w:r>
      <w:r w:rsidR="009E4104">
        <w:rPr>
          <w:rFonts w:ascii="Arial" w:hAnsi="Arial" w:cs="Arial"/>
          <w:sz w:val="24"/>
          <w:szCs w:val="24"/>
        </w:rPr>
        <w:fldChar w:fldCharType="separate"/>
      </w:r>
      <w:r w:rsidR="009E4104" w:rsidRPr="009E4104">
        <w:rPr>
          <w:rFonts w:ascii="Arial" w:hAnsi="Arial" w:cs="Arial"/>
          <w:noProof/>
          <w:sz w:val="24"/>
          <w:szCs w:val="24"/>
        </w:rPr>
        <w:t xml:space="preserve">Faerch &amp; Kasper </w:t>
      </w:r>
      <w:r w:rsidR="0064624D">
        <w:rPr>
          <w:rFonts w:ascii="Arial" w:hAnsi="Arial" w:cs="Arial"/>
          <w:noProof/>
          <w:sz w:val="24"/>
          <w:szCs w:val="24"/>
        </w:rPr>
        <w:t>(</w:t>
      </w:r>
      <w:r w:rsidR="009E4104" w:rsidRPr="009E4104">
        <w:rPr>
          <w:rFonts w:ascii="Arial" w:hAnsi="Arial" w:cs="Arial"/>
          <w:noProof/>
          <w:sz w:val="24"/>
          <w:szCs w:val="24"/>
        </w:rPr>
        <w:t>1983)</w:t>
      </w:r>
      <w:r w:rsidR="009E4104">
        <w:rPr>
          <w:rFonts w:ascii="Arial" w:hAnsi="Arial" w:cs="Arial"/>
          <w:sz w:val="24"/>
          <w:szCs w:val="24"/>
        </w:rPr>
        <w:fldChar w:fldCharType="end"/>
      </w:r>
      <w:r w:rsidRPr="00553FF9">
        <w:rPr>
          <w:rFonts w:ascii="Arial" w:hAnsi="Arial" w:cs="Arial"/>
          <w:sz w:val="24"/>
          <w:szCs w:val="24"/>
        </w:rPr>
        <w:t xml:space="preserve"> explicitly categorize code-switching, which they refer to as language switch, as an achievement strategy under the broader taxonomy of communication strategies, meaning that its </w:t>
      </w:r>
      <w:r w:rsidRPr="00553FF9">
        <w:rPr>
          <w:rFonts w:ascii="Arial" w:hAnsi="Arial" w:cs="Arial"/>
          <w:sz w:val="24"/>
          <w:szCs w:val="24"/>
        </w:rPr>
        <w:lastRenderedPageBreak/>
        <w:t xml:space="preserve">use reflects an active, goal-oriented decision to keep communication alive rather than a passive failure to perform. </w:t>
      </w:r>
      <w:r w:rsidR="0064624D">
        <w:rPr>
          <w:rFonts w:ascii="Arial" w:hAnsi="Arial" w:cs="Arial"/>
          <w:sz w:val="24"/>
          <w:szCs w:val="24"/>
        </w:rPr>
        <w:fldChar w:fldCharType="begin" w:fldLock="1"/>
      </w:r>
      <w:r w:rsidR="0064624D">
        <w:rPr>
          <w:rFonts w:ascii="Arial" w:hAnsi="Arial" w:cs="Arial"/>
          <w:sz w:val="24"/>
          <w:szCs w:val="24"/>
        </w:rPr>
        <w:instrText>ADDIN CSL_CITATION {"citationItems":[{"id":"ITEM-1","itemData":{"author":[{"dropping-particle":"","family":"Tarone","given":"Elaine","non-dropping-particle":"","parse-names":false,"suffix":""}],"container-title":"Language Learning","id":"ITEM-1","issue":"2","issued":{"date-parts":[["1980"]]},"page":"417-431","title":"Communication Strategies, Foreign Talk, and Repair in Interlanguage","type":"article-journal","volume":"30"},"uris":["http://www.mendeley.com/documents/?uuid=3695da94-32bd-421f-9a63-303c1ee1b9a6"]}],"mendeley":{"formattedCitation":"(Tarone, 1980)","manualFormatting":"Tarone (1980)","plainTextFormattedCitation":"(Tarone, 1980)","previouslyFormattedCitation":"(Tarone, 1980)"},"properties":{"noteIndex":0},"schema":"https://github.com/citation-style-language/schema/raw/master/csl-citation.json"}</w:instrText>
      </w:r>
      <w:r w:rsidR="0064624D">
        <w:rPr>
          <w:rFonts w:ascii="Arial" w:hAnsi="Arial" w:cs="Arial"/>
          <w:sz w:val="24"/>
          <w:szCs w:val="24"/>
        </w:rPr>
        <w:fldChar w:fldCharType="separate"/>
      </w:r>
      <w:r w:rsidR="0064624D" w:rsidRPr="0064624D">
        <w:rPr>
          <w:rFonts w:ascii="Arial" w:hAnsi="Arial" w:cs="Arial"/>
          <w:noProof/>
          <w:sz w:val="24"/>
          <w:szCs w:val="24"/>
        </w:rPr>
        <w:t xml:space="preserve">Tarone </w:t>
      </w:r>
      <w:r w:rsidR="0064624D">
        <w:rPr>
          <w:rFonts w:ascii="Arial" w:hAnsi="Arial" w:cs="Arial"/>
          <w:noProof/>
          <w:sz w:val="24"/>
          <w:szCs w:val="24"/>
        </w:rPr>
        <w:t>(</w:t>
      </w:r>
      <w:r w:rsidR="0064624D" w:rsidRPr="0064624D">
        <w:rPr>
          <w:rFonts w:ascii="Arial" w:hAnsi="Arial" w:cs="Arial"/>
          <w:noProof/>
          <w:sz w:val="24"/>
          <w:szCs w:val="24"/>
        </w:rPr>
        <w:t>1980)</w:t>
      </w:r>
      <w:r w:rsidR="0064624D">
        <w:rPr>
          <w:rFonts w:ascii="Arial" w:hAnsi="Arial" w:cs="Arial"/>
          <w:sz w:val="24"/>
          <w:szCs w:val="24"/>
        </w:rPr>
        <w:fldChar w:fldCharType="end"/>
      </w:r>
      <w:r w:rsidRPr="00553FF9">
        <w:rPr>
          <w:rFonts w:ascii="Arial" w:hAnsi="Arial" w:cs="Arial"/>
          <w:sz w:val="24"/>
          <w:szCs w:val="24"/>
        </w:rPr>
        <w:t xml:space="preserve">similarly classifies it under conscious transfer, emphasizing that switching to the first language is a purposeful choice that learners make when their target language resources prove insufficient. </w:t>
      </w:r>
      <w:r w:rsidR="0064624D">
        <w:rPr>
          <w:rFonts w:ascii="Arial" w:hAnsi="Arial" w:cs="Arial"/>
          <w:sz w:val="24"/>
          <w:szCs w:val="24"/>
        </w:rPr>
        <w:fldChar w:fldCharType="begin" w:fldLock="1"/>
      </w:r>
      <w:r w:rsidR="00010C01">
        <w:rPr>
          <w:rFonts w:ascii="Arial" w:hAnsi="Arial" w:cs="Arial"/>
          <w:sz w:val="24"/>
          <w:szCs w:val="24"/>
        </w:rPr>
        <w:instrText>ADDIN CSL_CITATION {"citationItems":[{"id":"ITEM-1","itemData":{"author":[{"dropping-particle":"","family":"Mulyanto","given":"","non-dropping-particle":"","parse-names":false,"suffix":""},{"dropping-particle":"","family":"Sujiatmoko","given":"Ahmad Heki","non-dropping-particle":"","parse-names":false,"suffix":""}],"id":"ITEM-1","issued":{"date-parts":[["2022"]]},"title":"EFL LEARNERS ’ CULTURAL PERSPECTIVES TOWARDS ONLINE LEARNING THROUGH FLIPPED CLASSROOMS IN INDONESIA","type":"article-journal","volume":"3"},"uris":["http://www.mendeley.com/documents/?uuid=a380ee97-5687-4aae-8e7d-a854ee203d4b"]}],"mendeley":{"formattedCitation":"(Mulyanto &amp; Sujiatmoko, 2022)","manualFormatting":"Mulyanto &amp; Sujiatmoko (2022)","plainTextFormattedCitation":"(Mulyanto &amp; Sujiatmoko, 2022)","previouslyFormattedCitation":"(Mulyanto &amp; Sujiatmoko, 2022)"},"properties":{"noteIndex":0},"schema":"https://github.com/citation-style-language/schema/raw/master/csl-citation.json"}</w:instrText>
      </w:r>
      <w:r w:rsidR="0064624D">
        <w:rPr>
          <w:rFonts w:ascii="Arial" w:hAnsi="Arial" w:cs="Arial"/>
          <w:sz w:val="24"/>
          <w:szCs w:val="24"/>
        </w:rPr>
        <w:fldChar w:fldCharType="separate"/>
      </w:r>
      <w:r w:rsidR="0064624D" w:rsidRPr="0064624D">
        <w:rPr>
          <w:rFonts w:ascii="Arial" w:hAnsi="Arial" w:cs="Arial"/>
          <w:noProof/>
          <w:sz w:val="24"/>
          <w:szCs w:val="24"/>
        </w:rPr>
        <w:t xml:space="preserve">Mulyanto &amp; Sujiatmoko </w:t>
      </w:r>
      <w:r w:rsidR="0064624D">
        <w:rPr>
          <w:rFonts w:ascii="Arial" w:hAnsi="Arial" w:cs="Arial"/>
          <w:noProof/>
          <w:sz w:val="24"/>
          <w:szCs w:val="24"/>
        </w:rPr>
        <w:t>(</w:t>
      </w:r>
      <w:r w:rsidR="0064624D" w:rsidRPr="0064624D">
        <w:rPr>
          <w:rFonts w:ascii="Arial" w:hAnsi="Arial" w:cs="Arial"/>
          <w:noProof/>
          <w:sz w:val="24"/>
          <w:szCs w:val="24"/>
        </w:rPr>
        <w:t>2022)</w:t>
      </w:r>
      <w:r w:rsidR="0064624D">
        <w:rPr>
          <w:rFonts w:ascii="Arial" w:hAnsi="Arial" w:cs="Arial"/>
          <w:sz w:val="24"/>
          <w:szCs w:val="24"/>
        </w:rPr>
        <w:fldChar w:fldCharType="end"/>
      </w:r>
      <w:r w:rsidR="0064624D">
        <w:rPr>
          <w:rFonts w:ascii="Arial" w:hAnsi="Arial" w:cs="Arial"/>
          <w:sz w:val="24"/>
          <w:szCs w:val="24"/>
        </w:rPr>
        <w:t xml:space="preserve"> </w:t>
      </w:r>
      <w:r w:rsidRPr="00553FF9">
        <w:rPr>
          <w:rFonts w:ascii="Arial" w:hAnsi="Arial" w:cs="Arial"/>
          <w:sz w:val="24"/>
          <w:szCs w:val="24"/>
        </w:rPr>
        <w:t xml:space="preserve">observed that in online EFL settings specifically, code-switching emerged as one of the most frequently activated strategies when learners encountered mid-sentence vocabulary failures, because the reduced interactional support of the digital environment left learners with fewer alternative resources to fall back on. Together, these frameworks share the insight that EFL learners are not passive victims of their vocabulary limitations but active strategic agents who continuously make decisions about how to sustain communication when breakdowns occur </w:t>
      </w:r>
      <w:r w:rsidR="00010C01">
        <w:rPr>
          <w:rFonts w:ascii="Arial" w:hAnsi="Arial" w:cs="Arial"/>
          <w:sz w:val="24"/>
          <w:szCs w:val="24"/>
        </w:rPr>
        <w:fldChar w:fldCharType="begin" w:fldLock="1"/>
      </w:r>
      <w:r w:rsidR="00010C01">
        <w:rPr>
          <w:rFonts w:ascii="Arial" w:hAnsi="Arial" w:cs="Arial"/>
          <w:sz w:val="24"/>
          <w:szCs w:val="24"/>
        </w:rPr>
        <w:instrText>ADDIN CSL_CITATION {"citationItems":[{"id":"ITEM-1","itemData":{"author":[{"dropping-particle":"","family":"Faerch","given":"Claus","non-dropping-particle":"","parse-names":false,"suffix":""},{"dropping-particle":"","family":"Kasper","given":"Gabriele","non-dropping-particle":"","parse-names":false,"suffix":""}],"editor":[{"dropping-particle":"","family":"Faerch","given":"Claus","non-dropping-particle":"","parse-names":false,"suffix":""}],"id":"ITEM-1","issued":{"date-parts":[["1983"]]},"publisher":"Longman","title":"Strategies in Interlanguage Communication","type":"book"},"uris":["http://www.mendeley.com/documents/?uuid=c5082af8-854e-4079-bab6-cbd0a0b703e8"]},{"id":"ITEM-2","itemData":{"author":[{"dropping-particle":"","family":"Tarone","given":"Elaine","non-dropping-particle":"","parse-names":false,"suffix":""}],"container-title":"Language Learning","id":"ITEM-2","issue":"2","issued":{"date-parts":[["1980"]]},"page":"417-431","title":"Communication Strategies, Foreign Talk, and Repair in Interlanguage","type":"article-journal","volume":"30"},"uris":["http://www.mendeley.com/documents/?uuid=3695da94-32bd-421f-9a63-303c1ee1b9a6"]}],"mendeley":{"formattedCitation":"(Faerch &amp; Kasper, 1983; Tarone, 1980)","plainTextFormattedCitation":"(Faerch &amp; Kasper, 1983; Tarone, 1980)","previouslyFormattedCitation":"(Faerch &amp; Kasper, 1983; Tarone, 1980)"},"properties":{"noteIndex":0},"schema":"https://github.com/citation-style-language/schema/raw/master/csl-citation.json"}</w:instrText>
      </w:r>
      <w:r w:rsidR="00010C01">
        <w:rPr>
          <w:rFonts w:ascii="Arial" w:hAnsi="Arial" w:cs="Arial"/>
          <w:sz w:val="24"/>
          <w:szCs w:val="24"/>
        </w:rPr>
        <w:fldChar w:fldCharType="separate"/>
      </w:r>
      <w:r w:rsidR="00010C01" w:rsidRPr="00010C01">
        <w:rPr>
          <w:rFonts w:ascii="Arial" w:hAnsi="Arial" w:cs="Arial"/>
          <w:noProof/>
          <w:sz w:val="24"/>
          <w:szCs w:val="24"/>
        </w:rPr>
        <w:t>(Faerch &amp; Kasper, 1983; Tarone, 1980)</w:t>
      </w:r>
      <w:r w:rsidR="00010C01">
        <w:rPr>
          <w:rFonts w:ascii="Arial" w:hAnsi="Arial" w:cs="Arial"/>
          <w:sz w:val="24"/>
          <w:szCs w:val="24"/>
        </w:rPr>
        <w:fldChar w:fldCharType="end"/>
      </w:r>
      <w:r w:rsidRPr="00553FF9">
        <w:rPr>
          <w:rFonts w:ascii="Arial" w:hAnsi="Arial" w:cs="Arial"/>
          <w:sz w:val="24"/>
          <w:szCs w:val="24"/>
        </w:rPr>
        <w:t>.</w:t>
      </w:r>
    </w:p>
    <w:p w14:paraId="65D86A76" w14:textId="27341CB7" w:rsidR="00553FF9" w:rsidRPr="00553FF9" w:rsidRDefault="00553FF9" w:rsidP="00DF429D">
      <w:pPr>
        <w:jc w:val="both"/>
        <w:rPr>
          <w:rFonts w:ascii="Arial" w:hAnsi="Arial" w:cs="Arial"/>
          <w:sz w:val="24"/>
          <w:szCs w:val="24"/>
        </w:rPr>
      </w:pPr>
      <w:r w:rsidRPr="00553FF9">
        <w:rPr>
          <w:rFonts w:ascii="Arial" w:hAnsi="Arial" w:cs="Arial"/>
          <w:sz w:val="24"/>
          <w:szCs w:val="24"/>
        </w:rPr>
        <w:t xml:space="preserve">The relationship between vocabulary limitation and speaking </w:t>
      </w:r>
      <w:proofErr w:type="spellStart"/>
      <w:r w:rsidRPr="00553FF9">
        <w:rPr>
          <w:rFonts w:ascii="Arial" w:hAnsi="Arial" w:cs="Arial"/>
          <w:sz w:val="24"/>
          <w:szCs w:val="24"/>
        </w:rPr>
        <w:t>behavior</w:t>
      </w:r>
      <w:proofErr w:type="spellEnd"/>
      <w:r w:rsidRPr="00553FF9">
        <w:rPr>
          <w:rFonts w:ascii="Arial" w:hAnsi="Arial" w:cs="Arial"/>
          <w:sz w:val="24"/>
          <w:szCs w:val="24"/>
        </w:rPr>
        <w:t xml:space="preserve"> is further complicated by the psychological dimension of language anxiety. Horwitz, </w:t>
      </w:r>
      <w:r w:rsidR="00010C01">
        <w:rPr>
          <w:rFonts w:ascii="Arial" w:hAnsi="Arial" w:cs="Arial"/>
          <w:sz w:val="24"/>
          <w:szCs w:val="24"/>
        </w:rPr>
        <w:fldChar w:fldCharType="begin" w:fldLock="1"/>
      </w:r>
      <w:r w:rsidR="004F2864">
        <w:rPr>
          <w:rFonts w:ascii="Arial" w:hAnsi="Arial" w:cs="Arial"/>
          <w:sz w:val="24"/>
          <w:szCs w:val="24"/>
        </w:rPr>
        <w:instrText>ADDIN CSL_CITATION {"citationItems":[{"id":"ITEM-1","itemData":{"author":[{"dropping-particle":"","family":"Horwitz","given":"Elaine K","non-dropping-particle":"","parse-names":false,"suffix":""},{"dropping-particle":"","family":"Horwitz","given":"Michael B","non-dropping-particle":"","parse-names":false,"suffix":""},{"dropping-particle":"","family":"Cope","given":"Joann","non-dropping-particle":"","parse-names":false,"suffix":""},{"dropping-particle":"","family":"Horwitz","given":"Elaine K","non-dropping-particle":"","parse-names":false,"suffix":""},{"dropping-particle":"","family":"Horwitz","given":"Michael B","non-dropping-particle":"","parse-names":false,"suffix":""},{"dropping-particle":"","family":"Cope","given":"Joann","non-dropping-particle":"","parse-names":false,"suffix":""}],"id":"ITEM-1","issue":"2","issued":{"date-parts":[["1986"]]},"page":"125-132","title":"Foreign Language Classroom Anxiety","type":"article-journal","volume":"70"},"uris":["http://www.mendeley.com/documents/?uuid=97200a78-210d-4245-9ef4-f553b897ac6a"]}],"mendeley":{"formattedCitation":"(Horwitz et al., 1986)","manualFormatting":"Horwitz et al. 1986)","plainTextFormattedCitation":"(Horwitz et al., 1986)","previouslyFormattedCitation":"(Horwitz et al., 1986)"},"properties":{"noteIndex":0},"schema":"https://github.com/citation-style-language/schema/raw/master/csl-citation.json"}</w:instrText>
      </w:r>
      <w:r w:rsidR="00010C01">
        <w:rPr>
          <w:rFonts w:ascii="Arial" w:hAnsi="Arial" w:cs="Arial"/>
          <w:sz w:val="24"/>
          <w:szCs w:val="24"/>
        </w:rPr>
        <w:fldChar w:fldCharType="separate"/>
      </w:r>
      <w:r w:rsidR="00010C01" w:rsidRPr="00010C01">
        <w:rPr>
          <w:rFonts w:ascii="Arial" w:hAnsi="Arial" w:cs="Arial"/>
          <w:noProof/>
          <w:sz w:val="24"/>
          <w:szCs w:val="24"/>
        </w:rPr>
        <w:t>Horwitz et al. 1986)</w:t>
      </w:r>
      <w:r w:rsidR="00010C01">
        <w:rPr>
          <w:rFonts w:ascii="Arial" w:hAnsi="Arial" w:cs="Arial"/>
          <w:sz w:val="24"/>
          <w:szCs w:val="24"/>
        </w:rPr>
        <w:fldChar w:fldCharType="end"/>
      </w:r>
      <w:r w:rsidRPr="00553FF9">
        <w:rPr>
          <w:rFonts w:ascii="Arial" w:hAnsi="Arial" w:cs="Arial"/>
          <w:sz w:val="24"/>
          <w:szCs w:val="24"/>
        </w:rPr>
        <w:t xml:space="preserve"> introduced the construct of Foreign Language Classroom Anxiety as a distinct form of situational anxiety unique to the experience of learning and using a foreign language, characterized by communication apprehension, test anxiety, and fear of negative evaluation. When a learner cannot recall a needed word during a speaking activity, the resulting communication breakdown can trigger or intensify this anxiety, which in turn makes it even harder to retrieve words from memory, creating a self-reinforcing cycle </w:t>
      </w:r>
      <w:r w:rsidR="004F2864">
        <w:rPr>
          <w:rFonts w:ascii="Arial" w:hAnsi="Arial" w:cs="Arial"/>
          <w:sz w:val="24"/>
          <w:szCs w:val="24"/>
        </w:rPr>
        <w:fldChar w:fldCharType="begin" w:fldLock="1"/>
      </w:r>
      <w:r w:rsidR="004F2864">
        <w:rPr>
          <w:rFonts w:ascii="Arial" w:hAnsi="Arial" w:cs="Arial"/>
          <w:sz w:val="24"/>
          <w:szCs w:val="24"/>
        </w:rPr>
        <w:instrText>ADDIN CSL_CITATION {"citationItems":[{"id":"ITEM-1","itemData":{"DOI":"10.3389/fpsyg.2022.968946","author":[{"dropping-particle":"","family":"Aubrey","given":"Scott","non-dropping-particle":"","parse-names":false,"suffix":""}],"id":"ITEM-1","issue":"August","issued":{"date-parts":[["2022"]]},"page":"1-17","title":"The relationship between anxiety , enjoyment , and breakdown fluency during second language speaking tasks : An idiodynamic investigation","type":"article-journal"},"uris":["http://www.mendeley.com/documents/?uuid=86d5d4c0-d3a4-4507-94ea-c595b5ba8cfc"]}],"mendeley":{"formattedCitation":"(Aubrey, 2022)","plainTextFormattedCitation":"(Aubrey, 2022)","previouslyFormattedCitation":"(Aubrey, 2022)"},"properties":{"noteIndex":0},"schema":"https://github.com/citation-style-language/schema/raw/master/csl-citation.json"}</w:instrText>
      </w:r>
      <w:r w:rsidR="004F2864">
        <w:rPr>
          <w:rFonts w:ascii="Arial" w:hAnsi="Arial" w:cs="Arial"/>
          <w:sz w:val="24"/>
          <w:szCs w:val="24"/>
        </w:rPr>
        <w:fldChar w:fldCharType="separate"/>
      </w:r>
      <w:r w:rsidR="004F2864" w:rsidRPr="004F2864">
        <w:rPr>
          <w:rFonts w:ascii="Arial" w:hAnsi="Arial" w:cs="Arial"/>
          <w:noProof/>
          <w:sz w:val="24"/>
          <w:szCs w:val="24"/>
        </w:rPr>
        <w:t>(Aubrey, 2022)</w:t>
      </w:r>
      <w:r w:rsidR="004F2864">
        <w:rPr>
          <w:rFonts w:ascii="Arial" w:hAnsi="Arial" w:cs="Arial"/>
          <w:sz w:val="24"/>
          <w:szCs w:val="24"/>
        </w:rPr>
        <w:fldChar w:fldCharType="end"/>
      </w:r>
      <w:r w:rsidR="004F2864">
        <w:rPr>
          <w:rFonts w:ascii="Arial" w:hAnsi="Arial" w:cs="Arial"/>
          <w:sz w:val="24"/>
          <w:szCs w:val="24"/>
        </w:rPr>
        <w:t xml:space="preserve">. </w:t>
      </w:r>
      <w:r w:rsidR="004F2864">
        <w:rPr>
          <w:rFonts w:ascii="Arial" w:hAnsi="Arial" w:cs="Arial"/>
          <w:sz w:val="24"/>
          <w:szCs w:val="24"/>
        </w:rPr>
        <w:fldChar w:fldCharType="begin" w:fldLock="1"/>
      </w:r>
      <w:r w:rsidR="008E7EFD">
        <w:rPr>
          <w:rFonts w:ascii="Arial" w:hAnsi="Arial" w:cs="Arial"/>
          <w:sz w:val="24"/>
          <w:szCs w:val="24"/>
        </w:rPr>
        <w:instrText>ADDIN CSL_CITATION {"citationItems":[{"id":"ITEM-1","itemData":{"author":[{"dropping-particle":"","family":"Cendra","given":"Anastasia Nelladia","non-dropping-particle":"","parse-names":false,"suffix":""},{"dropping-particle":"","family":"Sulindra","given":"Eric","non-dropping-particle":"","parse-names":false,"suffix":""}],"container-title":"(Lihat detail jurnal di lampiran literature review)","id":"ITEM-1","issued":{"date-parts":[["2022"]]},"title":"Speaking Accuracy, Fluency, and Beyond: Indonesian Vocational Students' Voices","type":"article-journal"},"uris":["http://www.mendeley.com/documents/?uuid=d9e97e9e-12c5-4455-ae89-03c737742c51"]}],"mendeley":{"formattedCitation":"(Cendra &amp; Sulindra, 2022)","manualFormatting":"Cendra &amp; Sulindra (2022)","plainTextFormattedCitation":"(Cendra &amp; Sulindra, 2022)","previouslyFormattedCitation":"(Cendra &amp; Sulindra, 2022)"},"properties":{"noteIndex":0},"schema":"https://github.com/citation-style-language/schema/raw/master/csl-citation.json"}</w:instrText>
      </w:r>
      <w:r w:rsidR="004F2864">
        <w:rPr>
          <w:rFonts w:ascii="Arial" w:hAnsi="Arial" w:cs="Arial"/>
          <w:sz w:val="24"/>
          <w:szCs w:val="24"/>
        </w:rPr>
        <w:fldChar w:fldCharType="separate"/>
      </w:r>
      <w:r w:rsidR="004F2864" w:rsidRPr="004F2864">
        <w:rPr>
          <w:rFonts w:ascii="Arial" w:hAnsi="Arial" w:cs="Arial"/>
          <w:noProof/>
          <w:sz w:val="24"/>
          <w:szCs w:val="24"/>
        </w:rPr>
        <w:t xml:space="preserve">Cendra &amp; Sulindra </w:t>
      </w:r>
      <w:r w:rsidR="004F2864">
        <w:rPr>
          <w:rFonts w:ascii="Arial" w:hAnsi="Arial" w:cs="Arial"/>
          <w:noProof/>
          <w:sz w:val="24"/>
          <w:szCs w:val="24"/>
        </w:rPr>
        <w:t>(</w:t>
      </w:r>
      <w:r w:rsidR="004F2864" w:rsidRPr="004F2864">
        <w:rPr>
          <w:rFonts w:ascii="Arial" w:hAnsi="Arial" w:cs="Arial"/>
          <w:noProof/>
          <w:sz w:val="24"/>
          <w:szCs w:val="24"/>
        </w:rPr>
        <w:t>2022)</w:t>
      </w:r>
      <w:r w:rsidR="004F2864">
        <w:rPr>
          <w:rFonts w:ascii="Arial" w:hAnsi="Arial" w:cs="Arial"/>
          <w:sz w:val="24"/>
          <w:szCs w:val="24"/>
        </w:rPr>
        <w:fldChar w:fldCharType="end"/>
      </w:r>
      <w:r w:rsidRPr="00553FF9">
        <w:rPr>
          <w:rFonts w:ascii="Arial" w:hAnsi="Arial" w:cs="Arial"/>
          <w:sz w:val="24"/>
          <w:szCs w:val="24"/>
        </w:rPr>
        <w:t>found that Indonesian EFL learners with higher levels of speaking anxiety demonstrated a systematic preference for reduction strategies over achievement strategies, suggesting that anxiety does not merely accompany vocabulary limitation but actively shapes which communicative responses learners choose under pressure.</w:t>
      </w:r>
    </w:p>
    <w:p w14:paraId="3A791B6A" w14:textId="106EFA00" w:rsidR="00553FF9" w:rsidRPr="00553FF9" w:rsidRDefault="00553FF9" w:rsidP="00DF429D">
      <w:pPr>
        <w:jc w:val="both"/>
        <w:rPr>
          <w:rFonts w:ascii="Arial" w:hAnsi="Arial" w:cs="Arial"/>
          <w:sz w:val="24"/>
          <w:szCs w:val="24"/>
        </w:rPr>
      </w:pPr>
      <w:r w:rsidRPr="00553FF9">
        <w:rPr>
          <w:rFonts w:ascii="Arial" w:hAnsi="Arial" w:cs="Arial"/>
          <w:sz w:val="24"/>
          <w:szCs w:val="24"/>
        </w:rPr>
        <w:t xml:space="preserve">The online learning environment adds a further layer of complexity to this dynamic. </w:t>
      </w:r>
      <w:r w:rsidR="008E7EFD">
        <w:rPr>
          <w:rFonts w:ascii="Arial" w:hAnsi="Arial" w:cs="Arial"/>
          <w:sz w:val="24"/>
          <w:szCs w:val="24"/>
        </w:rPr>
        <w:fldChar w:fldCharType="begin" w:fldLock="1"/>
      </w:r>
      <w:r w:rsidR="00F163D2">
        <w:rPr>
          <w:rFonts w:ascii="Arial" w:hAnsi="Arial" w:cs="Arial"/>
          <w:sz w:val="24"/>
          <w:szCs w:val="24"/>
        </w:rPr>
        <w:instrText>ADDIN CSL_CITATION {"citationItems":[{"id":"ITEM-1","itemData":{"author":[{"dropping-particle":"","family":"Cancino","given":"Marco","non-dropping-particle":"","parse-names":false,"suffix":""},{"dropping-particle":"","family":"Cabello","given":"Gonzalo","non-dropping-particle":"","parse-names":false,"suffix":""}],"id":"ITEM-1","issue":"4","issued":{"date-parts":[["2024"]]},"page":"0-2","title":"Foreign Language Speaking Anxiety and Computer Self-efficacy in an Online Emergency Remote Teaching Environment : Perceptions","type":"article-journal","volume":"48"},"uris":["http://www.mendeley.com/documents/?uuid=7817be5c-ae3b-4ebc-87cc-bf130cc79592"]}],"mendeley":{"formattedCitation":"(Cancino &amp; Cabello, 2024)","manualFormatting":"Cancino &amp; Cabello (2024)","plainTextFormattedCitation":"(Cancino &amp; Cabello, 2024)","previouslyFormattedCitation":"(Cancino &amp; Cabello, 2024)"},"properties":{"noteIndex":0},"schema":"https://github.com/citation-style-language/schema/raw/master/csl-citation.json"}</w:instrText>
      </w:r>
      <w:r w:rsidR="008E7EFD">
        <w:rPr>
          <w:rFonts w:ascii="Arial" w:hAnsi="Arial" w:cs="Arial"/>
          <w:sz w:val="24"/>
          <w:szCs w:val="24"/>
        </w:rPr>
        <w:fldChar w:fldCharType="separate"/>
      </w:r>
      <w:r w:rsidR="008E7EFD" w:rsidRPr="008E7EFD">
        <w:rPr>
          <w:rFonts w:ascii="Arial" w:hAnsi="Arial" w:cs="Arial"/>
          <w:noProof/>
          <w:sz w:val="24"/>
          <w:szCs w:val="24"/>
        </w:rPr>
        <w:t xml:space="preserve">Cancino &amp; Cabello </w:t>
      </w:r>
      <w:r w:rsidR="008E7EFD">
        <w:rPr>
          <w:rFonts w:ascii="Arial" w:hAnsi="Arial" w:cs="Arial"/>
          <w:noProof/>
          <w:sz w:val="24"/>
          <w:szCs w:val="24"/>
        </w:rPr>
        <w:t>(</w:t>
      </w:r>
      <w:r w:rsidR="008E7EFD" w:rsidRPr="008E7EFD">
        <w:rPr>
          <w:rFonts w:ascii="Arial" w:hAnsi="Arial" w:cs="Arial"/>
          <w:noProof/>
          <w:sz w:val="24"/>
          <w:szCs w:val="24"/>
        </w:rPr>
        <w:t>2024)</w:t>
      </w:r>
      <w:r w:rsidR="008E7EFD">
        <w:rPr>
          <w:rFonts w:ascii="Arial" w:hAnsi="Arial" w:cs="Arial"/>
          <w:sz w:val="24"/>
          <w:szCs w:val="24"/>
        </w:rPr>
        <w:fldChar w:fldCharType="end"/>
      </w:r>
      <w:r w:rsidR="008E7EFD">
        <w:rPr>
          <w:rFonts w:ascii="Arial" w:hAnsi="Arial" w:cs="Arial"/>
          <w:sz w:val="24"/>
          <w:szCs w:val="24"/>
        </w:rPr>
        <w:t xml:space="preserve"> </w:t>
      </w:r>
      <w:r w:rsidRPr="00553FF9">
        <w:rPr>
          <w:rFonts w:ascii="Arial" w:hAnsi="Arial" w:cs="Arial"/>
          <w:sz w:val="24"/>
          <w:szCs w:val="24"/>
        </w:rPr>
        <w:t xml:space="preserve">demonstrated that speaking anxiety is significantly elevated in online EFL settings, where reduced non-verbal cues, limited real-time feedback, and the absence of physical co-presence narrow the communicative resources available to learners when vocabulary gaps emerge. </w:t>
      </w:r>
      <w:r w:rsidR="00F163D2">
        <w:rPr>
          <w:rFonts w:ascii="Arial" w:hAnsi="Arial" w:cs="Arial"/>
          <w:sz w:val="24"/>
          <w:szCs w:val="24"/>
        </w:rPr>
        <w:fldChar w:fldCharType="begin" w:fldLock="1"/>
      </w:r>
      <w:r w:rsidR="00D8129A">
        <w:rPr>
          <w:rFonts w:ascii="Arial" w:hAnsi="Arial" w:cs="Arial"/>
          <w:sz w:val="24"/>
          <w:szCs w:val="24"/>
        </w:rPr>
        <w:instrText>ADDIN CSL_CITATION {"citationItems":[{"id":"ITEM-1","itemData":{"DOI":"10.1016/j.heliyon.2024.e26112","ISSN":"2405-8440","author":[{"dropping-particle":"","family":"Peng","given":"Renzhong","non-dropping-particle":"","parse-names":false,"suffix":""},{"dropping-particle":"","family":"Wang","given":"Shiying","non-dropping-particle":"","parse-names":false,"suffix":""},{"dropping-particle":"","family":"Liu","given":"Na","non-dropping-particle":"","parse-names":false,"suffix":""}],"container-title":"Heliyon","id":"ITEM-1","issue":"4","issued":{"date-parts":[["2024"]]},"page":"e26112","publisher":"Elsevier Ltd","title":"Heliyon Factors influencing Chinese EFL students ’ online learning anxiety in the post-COVID-19 era","type":"article-journal","volume":"10"},"uris":["http://www.mendeley.com/documents/?uuid=87c41bde-bf43-41ba-a5c0-531930ef6cb9"]}],"mendeley":{"formattedCitation":"(Peng et al., 2024)","manualFormatting":"Peng et al. 2024)","plainTextFormattedCitation":"(Peng et al., 2024)","previouslyFormattedCitation":"(Peng et al., 2024)"},"properties":{"noteIndex":0},"schema":"https://github.com/citation-style-language/schema/raw/master/csl-citation.json"}</w:instrText>
      </w:r>
      <w:r w:rsidR="00F163D2">
        <w:rPr>
          <w:rFonts w:ascii="Arial" w:hAnsi="Arial" w:cs="Arial"/>
          <w:sz w:val="24"/>
          <w:szCs w:val="24"/>
        </w:rPr>
        <w:fldChar w:fldCharType="separate"/>
      </w:r>
      <w:r w:rsidR="00F163D2" w:rsidRPr="00F163D2">
        <w:rPr>
          <w:rFonts w:ascii="Arial" w:hAnsi="Arial" w:cs="Arial"/>
          <w:noProof/>
          <w:sz w:val="24"/>
          <w:szCs w:val="24"/>
        </w:rPr>
        <w:t>Peng et al. 2024)</w:t>
      </w:r>
      <w:r w:rsidR="00F163D2">
        <w:rPr>
          <w:rFonts w:ascii="Arial" w:hAnsi="Arial" w:cs="Arial"/>
          <w:sz w:val="24"/>
          <w:szCs w:val="24"/>
        </w:rPr>
        <w:fldChar w:fldCharType="end"/>
      </w:r>
      <w:r w:rsidR="00F163D2">
        <w:rPr>
          <w:rFonts w:ascii="Arial" w:hAnsi="Arial" w:cs="Arial"/>
          <w:sz w:val="24"/>
          <w:szCs w:val="24"/>
        </w:rPr>
        <w:t xml:space="preserve"> </w:t>
      </w:r>
      <w:r w:rsidRPr="00553FF9">
        <w:rPr>
          <w:rFonts w:ascii="Arial" w:hAnsi="Arial" w:cs="Arial"/>
          <w:sz w:val="24"/>
          <w:szCs w:val="24"/>
        </w:rPr>
        <w:t>found in a study of EFL university students that online learning anxiety was</w:t>
      </w:r>
      <w:r w:rsidR="00F163D2">
        <w:rPr>
          <w:rFonts w:ascii="Arial" w:hAnsi="Arial" w:cs="Arial"/>
          <w:sz w:val="24"/>
          <w:szCs w:val="24"/>
        </w:rPr>
        <w:t xml:space="preserve"> </w:t>
      </w:r>
      <w:r w:rsidRPr="00553FF9">
        <w:rPr>
          <w:rFonts w:ascii="Arial" w:hAnsi="Arial" w:cs="Arial"/>
          <w:sz w:val="24"/>
          <w:szCs w:val="24"/>
        </w:rPr>
        <w:t xml:space="preserve">significantly shaped by three </w:t>
      </w:r>
      <w:r w:rsidRPr="00553FF9">
        <w:rPr>
          <w:rFonts w:ascii="Arial" w:hAnsi="Arial" w:cs="Arial"/>
          <w:sz w:val="24"/>
          <w:szCs w:val="24"/>
        </w:rPr>
        <w:lastRenderedPageBreak/>
        <w:t>factors specific to the digital environment: the perceived distance from the instructor, the reduced sense of social belonging in virtual classes, and the technical demands of managing the platform while simultaneously trying to speak in a foreign language.</w:t>
      </w:r>
      <w:r w:rsidR="0070486E">
        <w:rPr>
          <w:rFonts w:ascii="Arial" w:hAnsi="Arial" w:cs="Arial"/>
          <w:sz w:val="24"/>
          <w:szCs w:val="24"/>
        </w:rPr>
        <w:t xml:space="preserve"> </w:t>
      </w:r>
      <w:r w:rsidR="00D31D25">
        <w:rPr>
          <w:rFonts w:ascii="Arial" w:hAnsi="Arial" w:cs="Arial"/>
          <w:sz w:val="24"/>
          <w:szCs w:val="24"/>
        </w:rPr>
        <w:fldChar w:fldCharType="begin" w:fldLock="1"/>
      </w:r>
      <w:r w:rsidR="006E2DA9">
        <w:rPr>
          <w:rFonts w:ascii="Arial" w:hAnsi="Arial" w:cs="Arial"/>
          <w:sz w:val="24"/>
          <w:szCs w:val="24"/>
        </w:rPr>
        <w:instrText>ADDIN CSL_CITATION {"citationItems":[{"id":"ITEM-1","itemData":{"DOI":"10.22437/irje.v7i2.29042","abstract":"This research was conducted to find out the students' perceptions toward the use of Google Meet for speaking activities at a private Islamic Senior High School in Palembang, South Sumatera. The study employed a qualitative research design with twelve 11th-grade students as participants. Findings revealed that learning speaking through Google Meet was perceived negatively by students, indicating its ineffectiveness in facilitating speaking activities.","author":[{"dropping-particle":"","family":"Marzulina","given":"Lenny","non-dropping-particle":"","parse-names":false,"suffix":""},{"dropping-particle":"","family":"Erlina","given":"Dian","non-dropping-particle":"","parse-names":false,"suffix":""},{"dropping-particle":"","family":"Herizal","given":"Herizal","non-dropping-particle":"","parse-names":false,"suffix":""},{"dropping-particle":"","family":"Holandyah","given":"Muhamad","non-dropping-particle":"","parse-names":false,"suffix":""},{"dropping-particle":"","family":"Harto","given":"Kasinyo","non-dropping-particle":"","parse-names":false,"suffix":""},{"dropping-particle":"","family":"Pagarayu","given":"Mifza","non-dropping-particle":"","parse-names":false,"suffix":""}],"container-title":"Indonesian Research Journal in Education (IRJE)","id":"ITEM-1","issue":"2","issued":{"date-parts":[["2023"]]},"language":"English","page":"351-361","title":"Google Meet for English Speaking Activities: Students' Views on Its Effectiveness","type":"article-journal","volume":"7"},"uris":["http://www.mendeley.com/documents/?uuid=677a4448-a061-4912-bca7-13dfbd0d27ef"]}],"mendeley":{"formattedCitation":"(Marzulina et al., 2023)","manualFormatting":"Marzulina et al. (2023)","plainTextFormattedCitation":"(Marzulina et al., 2023)","previouslyFormattedCitation":"(Marzulina et al., 2023)"},"properties":{"noteIndex":0},"schema":"https://github.com/citation-style-language/schema/raw/master/csl-citation.json"}</w:instrText>
      </w:r>
      <w:r w:rsidR="00D31D25">
        <w:rPr>
          <w:rFonts w:ascii="Arial" w:hAnsi="Arial" w:cs="Arial"/>
          <w:sz w:val="24"/>
          <w:szCs w:val="24"/>
        </w:rPr>
        <w:fldChar w:fldCharType="separate"/>
      </w:r>
      <w:r w:rsidR="003C0448" w:rsidRPr="003C0448">
        <w:rPr>
          <w:rFonts w:ascii="Arial" w:hAnsi="Arial" w:cs="Arial"/>
          <w:noProof/>
          <w:sz w:val="24"/>
          <w:szCs w:val="24"/>
        </w:rPr>
        <w:t xml:space="preserve">Marzulina et al. </w:t>
      </w:r>
      <w:r w:rsidR="006E2DA9">
        <w:rPr>
          <w:rFonts w:ascii="Arial" w:hAnsi="Arial" w:cs="Arial"/>
          <w:noProof/>
          <w:sz w:val="24"/>
          <w:szCs w:val="24"/>
        </w:rPr>
        <w:t>(</w:t>
      </w:r>
      <w:r w:rsidR="003C0448" w:rsidRPr="003C0448">
        <w:rPr>
          <w:rFonts w:ascii="Arial" w:hAnsi="Arial" w:cs="Arial"/>
          <w:noProof/>
          <w:sz w:val="24"/>
          <w:szCs w:val="24"/>
        </w:rPr>
        <w:t>2023)</w:t>
      </w:r>
      <w:r w:rsidR="00D31D25">
        <w:rPr>
          <w:rFonts w:ascii="Arial" w:hAnsi="Arial" w:cs="Arial"/>
          <w:sz w:val="24"/>
          <w:szCs w:val="24"/>
        </w:rPr>
        <w:fldChar w:fldCharType="end"/>
      </w:r>
      <w:r w:rsidR="00DA7AD5" w:rsidRPr="00553FF9">
        <w:rPr>
          <w:rFonts w:ascii="Arial" w:hAnsi="Arial" w:cs="Arial"/>
          <w:sz w:val="24"/>
          <w:szCs w:val="24"/>
        </w:rPr>
        <w:t xml:space="preserve"> </w:t>
      </w:r>
      <w:r w:rsidRPr="00553FF9">
        <w:rPr>
          <w:rFonts w:ascii="Arial" w:hAnsi="Arial" w:cs="Arial"/>
          <w:sz w:val="24"/>
          <w:szCs w:val="24"/>
        </w:rPr>
        <w:t xml:space="preserve">found in a case study of EFL teachers in Indonesia that the most commonly reported challenge in online speaking instruction was the inability to give immediate corrective feedback to individual learners during live sessions, which meant that communication breakdowns caused by vocabulary limitations were often left unaddressed and unresolved. In such conditions, code-switching may become even more frequent and functionally important as a bridging mechanism, yet this specific </w:t>
      </w:r>
      <w:proofErr w:type="spellStart"/>
      <w:r w:rsidRPr="00553FF9">
        <w:rPr>
          <w:rFonts w:ascii="Arial" w:hAnsi="Arial" w:cs="Arial"/>
          <w:sz w:val="24"/>
          <w:szCs w:val="24"/>
        </w:rPr>
        <w:t>behavior</w:t>
      </w:r>
      <w:proofErr w:type="spellEnd"/>
      <w:r w:rsidRPr="00553FF9">
        <w:rPr>
          <w:rFonts w:ascii="Arial" w:hAnsi="Arial" w:cs="Arial"/>
          <w:sz w:val="24"/>
          <w:szCs w:val="24"/>
        </w:rPr>
        <w:t xml:space="preserve"> within online non-formal speaking courses remains poorly documented. Peptalk English Course, which conducts its speaking program entirely through digital platforms in small groups with high communicative demands, represents precisely the kind of context where these dynamics converge and where systematic investigation is most needed.</w:t>
      </w:r>
    </w:p>
    <w:p w14:paraId="3126D39B" w14:textId="6340BD39" w:rsidR="00553FF9" w:rsidRPr="00553FF9" w:rsidRDefault="00553FF9" w:rsidP="00DF429D">
      <w:pPr>
        <w:jc w:val="both"/>
        <w:rPr>
          <w:rFonts w:ascii="Arial" w:hAnsi="Arial" w:cs="Arial"/>
          <w:sz w:val="24"/>
          <w:szCs w:val="24"/>
        </w:rPr>
      </w:pPr>
      <w:r w:rsidRPr="00553FF9">
        <w:rPr>
          <w:rFonts w:ascii="Arial" w:hAnsi="Arial" w:cs="Arial"/>
          <w:sz w:val="24"/>
          <w:szCs w:val="24"/>
        </w:rPr>
        <w:t xml:space="preserve">Understanding how and why EFL learners code-switch in online speaking settings carries significant implications for both research and practice. From a theoretical standpoint, this study contributes to expanding the application of </w:t>
      </w:r>
      <w:r w:rsidR="006E2DA9">
        <w:rPr>
          <w:rFonts w:ascii="Arial" w:hAnsi="Arial" w:cs="Arial"/>
          <w:sz w:val="24"/>
          <w:szCs w:val="24"/>
        </w:rPr>
        <w:fldChar w:fldCharType="begin" w:fldLock="1"/>
      </w:r>
      <w:r w:rsidR="00046B53">
        <w:rPr>
          <w:rFonts w:ascii="Arial" w:hAnsi="Arial" w:cs="Arial"/>
          <w:sz w:val="24"/>
          <w:szCs w:val="24"/>
        </w:rPr>
        <w:instrText>ADDIN CSL_CITATION {"citationItems":[{"id":"ITEM-1","itemData":{"author":[{"dropping-particle":"","family":"Faerch","given":"Claus","non-dropping-particle":"","parse-names":false,"suffix":""},{"dropping-particle":"","family":"Kasper","given":"Gabriele","non-dropping-particle":"","parse-names":false,"suffix":""}],"editor":[{"dropping-particle":"","family":"Faerch","given":"Claus","non-dropping-particle":"","parse-names":false,"suffix":""}],"id":"ITEM-1","issued":{"date-parts":[["1983"]]},"publisher":"Longman","title":"Strategies in Interlanguage Communication","type":"book"},"uris":["http://www.mendeley.com/documents/?uuid=c5082af8-854e-4079-bab6-cbd0a0b703e8"]}],"mendeley":{"formattedCitation":"(Faerch &amp; Kasper, 1983)","manualFormatting":"Faerch &amp; Kasper (1983)","plainTextFormattedCitation":"(Faerch &amp; Kasper, 1983)","previouslyFormattedCitation":"(Faerch &amp; Kasper, 1983)"},"properties":{"noteIndex":0},"schema":"https://github.com/citation-style-language/schema/raw/master/csl-citation.json"}</w:instrText>
      </w:r>
      <w:r w:rsidR="006E2DA9">
        <w:rPr>
          <w:rFonts w:ascii="Arial" w:hAnsi="Arial" w:cs="Arial"/>
          <w:sz w:val="24"/>
          <w:szCs w:val="24"/>
        </w:rPr>
        <w:fldChar w:fldCharType="separate"/>
      </w:r>
      <w:r w:rsidR="006E2DA9" w:rsidRPr="006E2DA9">
        <w:rPr>
          <w:rFonts w:ascii="Arial" w:hAnsi="Arial" w:cs="Arial"/>
          <w:noProof/>
          <w:sz w:val="24"/>
          <w:szCs w:val="24"/>
        </w:rPr>
        <w:t>Faerch &amp; Kaspe</w:t>
      </w:r>
      <w:r w:rsidR="006E2DA9">
        <w:rPr>
          <w:rFonts w:ascii="Arial" w:hAnsi="Arial" w:cs="Arial"/>
          <w:noProof/>
          <w:sz w:val="24"/>
          <w:szCs w:val="24"/>
        </w:rPr>
        <w:t>r</w:t>
      </w:r>
      <w:r w:rsidR="006E2DA9" w:rsidRPr="006E2DA9">
        <w:rPr>
          <w:rFonts w:ascii="Arial" w:hAnsi="Arial" w:cs="Arial"/>
          <w:noProof/>
          <w:sz w:val="24"/>
          <w:szCs w:val="24"/>
        </w:rPr>
        <w:t xml:space="preserve"> </w:t>
      </w:r>
      <w:r w:rsidR="006E2DA9">
        <w:rPr>
          <w:rFonts w:ascii="Arial" w:hAnsi="Arial" w:cs="Arial"/>
          <w:noProof/>
          <w:sz w:val="24"/>
          <w:szCs w:val="24"/>
        </w:rPr>
        <w:t>(</w:t>
      </w:r>
      <w:r w:rsidR="006E2DA9" w:rsidRPr="006E2DA9">
        <w:rPr>
          <w:rFonts w:ascii="Arial" w:hAnsi="Arial" w:cs="Arial"/>
          <w:noProof/>
          <w:sz w:val="24"/>
          <w:szCs w:val="24"/>
        </w:rPr>
        <w:t>1983)</w:t>
      </w:r>
      <w:r w:rsidR="006E2DA9">
        <w:rPr>
          <w:rFonts w:ascii="Arial" w:hAnsi="Arial" w:cs="Arial"/>
          <w:sz w:val="24"/>
          <w:szCs w:val="24"/>
        </w:rPr>
        <w:fldChar w:fldCharType="end"/>
      </w:r>
      <w:r w:rsidRPr="00553FF9">
        <w:rPr>
          <w:rFonts w:ascii="Arial" w:hAnsi="Arial" w:cs="Arial"/>
          <w:sz w:val="24"/>
          <w:szCs w:val="24"/>
        </w:rPr>
        <w:t xml:space="preserve"> and </w:t>
      </w:r>
      <w:r w:rsidR="00046B53">
        <w:rPr>
          <w:rFonts w:ascii="Arial" w:hAnsi="Arial" w:cs="Arial"/>
          <w:sz w:val="24"/>
          <w:szCs w:val="24"/>
        </w:rPr>
        <w:fldChar w:fldCharType="begin" w:fldLock="1"/>
      </w:r>
      <w:r w:rsidR="00C53A93">
        <w:rPr>
          <w:rFonts w:ascii="Arial" w:hAnsi="Arial" w:cs="Arial"/>
          <w:sz w:val="24"/>
          <w:szCs w:val="24"/>
        </w:rPr>
        <w:instrText>ADDIN CSL_CITATION {"citationItems":[{"id":"ITEM-1","itemData":{"author":[{"dropping-particle":"","family":"Tarone","given":"Elaine","non-dropping-particle":"","parse-names":false,"suffix":""}],"container-title":"Language Learning","id":"ITEM-1","issue":"2","issued":{"date-parts":[["1980"]]},"page":"417-431","title":"Communication Strategies, Foreign Talk, and Repair in Interlanguage","type":"article-journal","volume":"30"},"uris":["http://www.mendeley.com/documents/?uuid=3695da94-32bd-421f-9a63-303c1ee1b9a6"]}],"mendeley":{"formattedCitation":"(Tarone, 1980)","manualFormatting":"Tarone's (1980)","plainTextFormattedCitation":"(Tarone, 1980)","previouslyFormattedCitation":"(Tarone, 1980)"},"properties":{"noteIndex":0},"schema":"https://github.com/citation-style-language/schema/raw/master/csl-citation.json"}</w:instrText>
      </w:r>
      <w:r w:rsidR="00046B53">
        <w:rPr>
          <w:rFonts w:ascii="Arial" w:hAnsi="Arial" w:cs="Arial"/>
          <w:sz w:val="24"/>
          <w:szCs w:val="24"/>
        </w:rPr>
        <w:fldChar w:fldCharType="separate"/>
      </w:r>
      <w:r w:rsidR="00046B53" w:rsidRPr="00046B53">
        <w:rPr>
          <w:rFonts w:ascii="Arial" w:hAnsi="Arial" w:cs="Arial"/>
          <w:noProof/>
          <w:sz w:val="24"/>
          <w:szCs w:val="24"/>
        </w:rPr>
        <w:t>Tarone</w:t>
      </w:r>
      <w:r w:rsidR="00046B53">
        <w:rPr>
          <w:rFonts w:ascii="Arial" w:hAnsi="Arial" w:cs="Arial"/>
          <w:noProof/>
          <w:sz w:val="24"/>
          <w:szCs w:val="24"/>
        </w:rPr>
        <w:t>'s</w:t>
      </w:r>
      <w:r w:rsidR="00046B53" w:rsidRPr="00046B53">
        <w:rPr>
          <w:rFonts w:ascii="Arial" w:hAnsi="Arial" w:cs="Arial"/>
          <w:noProof/>
          <w:sz w:val="24"/>
          <w:szCs w:val="24"/>
        </w:rPr>
        <w:t xml:space="preserve"> </w:t>
      </w:r>
      <w:r w:rsidR="00046B53">
        <w:rPr>
          <w:rFonts w:ascii="Arial" w:hAnsi="Arial" w:cs="Arial"/>
          <w:noProof/>
          <w:sz w:val="24"/>
          <w:szCs w:val="24"/>
        </w:rPr>
        <w:t>(</w:t>
      </w:r>
      <w:r w:rsidR="00046B53" w:rsidRPr="00046B53">
        <w:rPr>
          <w:rFonts w:ascii="Arial" w:hAnsi="Arial" w:cs="Arial"/>
          <w:noProof/>
          <w:sz w:val="24"/>
          <w:szCs w:val="24"/>
        </w:rPr>
        <w:t>1980)</w:t>
      </w:r>
      <w:r w:rsidR="00046B53">
        <w:rPr>
          <w:rFonts w:ascii="Arial" w:hAnsi="Arial" w:cs="Arial"/>
          <w:sz w:val="24"/>
          <w:szCs w:val="24"/>
        </w:rPr>
        <w:fldChar w:fldCharType="end"/>
      </w:r>
      <w:r w:rsidR="00046B53">
        <w:rPr>
          <w:rFonts w:ascii="Arial" w:hAnsi="Arial" w:cs="Arial"/>
          <w:sz w:val="24"/>
          <w:szCs w:val="24"/>
        </w:rPr>
        <w:t xml:space="preserve"> </w:t>
      </w:r>
      <w:r w:rsidRPr="00553FF9">
        <w:rPr>
          <w:rFonts w:ascii="Arial" w:hAnsi="Arial" w:cs="Arial"/>
          <w:sz w:val="24"/>
          <w:szCs w:val="24"/>
        </w:rPr>
        <w:t xml:space="preserve">communication strategy frameworks into non-formal digital learning environments that have been largely absent from the existing literature. From a practical standpoint, the findings are expected to inform speaking instructors and course designers at non-formal English courses about the communicative realities their learners face, enabling them to design speaking activities that are more responsive to learners' actual strategic </w:t>
      </w:r>
      <w:proofErr w:type="spellStart"/>
      <w:r w:rsidRPr="00553FF9">
        <w:rPr>
          <w:rFonts w:ascii="Arial" w:hAnsi="Arial" w:cs="Arial"/>
          <w:sz w:val="24"/>
          <w:szCs w:val="24"/>
        </w:rPr>
        <w:t>behaviors</w:t>
      </w:r>
      <w:proofErr w:type="spellEnd"/>
      <w:r w:rsidRPr="00553FF9">
        <w:rPr>
          <w:rFonts w:ascii="Arial" w:hAnsi="Arial" w:cs="Arial"/>
          <w:sz w:val="24"/>
          <w:szCs w:val="24"/>
        </w:rPr>
        <w:t xml:space="preserve"> rather than penalizing natural compensatory responses like code-switching. This study therefore aims to identify the patterns of code-switching used by EFL learners at Peptalk English Course as a communication strategy, to describe how those patterns are applied during online speaking activities, and to </w:t>
      </w:r>
      <w:proofErr w:type="spellStart"/>
      <w:r w:rsidRPr="00553FF9">
        <w:rPr>
          <w:rFonts w:ascii="Arial" w:hAnsi="Arial" w:cs="Arial"/>
          <w:sz w:val="24"/>
          <w:szCs w:val="24"/>
        </w:rPr>
        <w:t>analyze</w:t>
      </w:r>
      <w:proofErr w:type="spellEnd"/>
      <w:r w:rsidRPr="00553FF9">
        <w:rPr>
          <w:rFonts w:ascii="Arial" w:hAnsi="Arial" w:cs="Arial"/>
          <w:sz w:val="24"/>
          <w:szCs w:val="24"/>
        </w:rPr>
        <w:t xml:space="preserve"> the factors that drive learners to switch from English to Indonesian when vocabulary limitations arise.</w:t>
      </w:r>
    </w:p>
    <w:p w14:paraId="3990B65A" w14:textId="77777777" w:rsidR="00553FF9" w:rsidRPr="007F4434" w:rsidRDefault="00553FF9" w:rsidP="006F0BFD">
      <w:pPr>
        <w:ind w:firstLine="0"/>
        <w:jc w:val="both"/>
        <w:rPr>
          <w:rFonts w:ascii="Arial" w:hAnsi="Arial" w:cs="Arial"/>
          <w:b/>
          <w:bCs/>
          <w:sz w:val="24"/>
          <w:szCs w:val="24"/>
        </w:rPr>
      </w:pPr>
      <w:r w:rsidRPr="007F4434">
        <w:rPr>
          <w:rFonts w:ascii="Arial" w:hAnsi="Arial" w:cs="Arial"/>
          <w:b/>
          <w:bCs/>
          <w:sz w:val="24"/>
          <w:szCs w:val="24"/>
        </w:rPr>
        <w:t>METHODS</w:t>
      </w:r>
    </w:p>
    <w:p w14:paraId="7FB07AC0" w14:textId="79683C5F" w:rsidR="00553FF9" w:rsidRPr="00553FF9" w:rsidRDefault="00553FF9" w:rsidP="00DF429D">
      <w:pPr>
        <w:ind w:firstLine="720"/>
        <w:jc w:val="both"/>
        <w:rPr>
          <w:rFonts w:ascii="Arial" w:hAnsi="Arial" w:cs="Arial"/>
          <w:sz w:val="24"/>
          <w:szCs w:val="24"/>
        </w:rPr>
      </w:pPr>
      <w:r w:rsidRPr="00553FF9">
        <w:rPr>
          <w:rFonts w:ascii="Arial" w:hAnsi="Arial" w:cs="Arial"/>
          <w:sz w:val="24"/>
          <w:szCs w:val="24"/>
        </w:rPr>
        <w:t xml:space="preserve">This study employed a qualitative descriptive research design grounded in the interpretive paradigm. A qualitative approach was selected because code-switching </w:t>
      </w:r>
      <w:proofErr w:type="spellStart"/>
      <w:r w:rsidRPr="00553FF9">
        <w:rPr>
          <w:rFonts w:ascii="Arial" w:hAnsi="Arial" w:cs="Arial"/>
          <w:sz w:val="24"/>
          <w:szCs w:val="24"/>
        </w:rPr>
        <w:lastRenderedPageBreak/>
        <w:t>behavior</w:t>
      </w:r>
      <w:proofErr w:type="spellEnd"/>
      <w:r w:rsidRPr="00553FF9">
        <w:rPr>
          <w:rFonts w:ascii="Arial" w:hAnsi="Arial" w:cs="Arial"/>
          <w:sz w:val="24"/>
          <w:szCs w:val="24"/>
        </w:rPr>
        <w:t xml:space="preserve"> as a communication strategy is a context-dependent and experiential phenomenon that requires in-depth exploration rather than numerical measurement </w:t>
      </w:r>
      <w:r w:rsidR="00C53A93">
        <w:rPr>
          <w:rFonts w:ascii="Arial" w:hAnsi="Arial" w:cs="Arial"/>
          <w:sz w:val="24"/>
          <w:szCs w:val="24"/>
        </w:rPr>
        <w:fldChar w:fldCharType="begin" w:fldLock="1"/>
      </w:r>
      <w:r w:rsidR="0001514D">
        <w:rPr>
          <w:rFonts w:ascii="Arial" w:hAnsi="Arial" w:cs="Arial"/>
          <w:sz w:val="24"/>
          <w:szCs w:val="24"/>
        </w:rPr>
        <w:instrText>ADDIN CSL_CITATION {"citationItems":[{"id":"ITEM-1","itemData":{"ISBN":"9781119003618","author":[{"dropping-particle":"","family":"Merriam","given":"Sharan B.","non-dropping-particle":"","parse-names":false,"suffix":""},{"dropping-particle":"","family":"Tisdell","given":"Elizabeth J.","non-dropping-particle":"","parse-names":false,"suffix":""}],"edition":"4","id":"ITEM-1","issued":{"date-parts":[["2016"]]},"publisher":"Jossey-Bass","title":"Qualitative Research: A Guide to Design and Implementation","type":"book"},"uris":["http://www.mendeley.com/documents/?uuid=e3d51bfe-99f0-4ae2-918d-c2393a0f4915"]}],"mendeley":{"formattedCitation":"(Merriam &amp; Tisdell, 2016)","plainTextFormattedCitation":"(Merriam &amp; Tisdell, 2016)","previouslyFormattedCitation":"(Merriam &amp; Tisdell, 2016)"},"properties":{"noteIndex":0},"schema":"https://github.com/citation-style-language/schema/raw/master/csl-citation.json"}</w:instrText>
      </w:r>
      <w:r w:rsidR="00C53A93">
        <w:rPr>
          <w:rFonts w:ascii="Arial" w:hAnsi="Arial" w:cs="Arial"/>
          <w:sz w:val="24"/>
          <w:szCs w:val="24"/>
        </w:rPr>
        <w:fldChar w:fldCharType="separate"/>
      </w:r>
      <w:r w:rsidR="00C53A93" w:rsidRPr="00C53A93">
        <w:rPr>
          <w:rFonts w:ascii="Arial" w:hAnsi="Arial" w:cs="Arial"/>
          <w:noProof/>
          <w:sz w:val="24"/>
          <w:szCs w:val="24"/>
        </w:rPr>
        <w:t>(Merriam &amp; Tisdell, 2016)</w:t>
      </w:r>
      <w:r w:rsidR="00C53A93">
        <w:rPr>
          <w:rFonts w:ascii="Arial" w:hAnsi="Arial" w:cs="Arial"/>
          <w:sz w:val="24"/>
          <w:szCs w:val="24"/>
        </w:rPr>
        <w:fldChar w:fldCharType="end"/>
      </w:r>
      <w:r w:rsidRPr="00553FF9">
        <w:rPr>
          <w:rFonts w:ascii="Arial" w:hAnsi="Arial" w:cs="Arial"/>
          <w:sz w:val="24"/>
          <w:szCs w:val="24"/>
        </w:rPr>
        <w:t xml:space="preserve">. The interpretive paradigm views reality as being shaped through individuals' experiences, interactions, and interpretations of their social environment, making it a fitting epistemological stance for investigating the strategic and psychological dimensions of learner </w:t>
      </w:r>
      <w:proofErr w:type="spellStart"/>
      <w:r w:rsidRPr="00553FF9">
        <w:rPr>
          <w:rFonts w:ascii="Arial" w:hAnsi="Arial" w:cs="Arial"/>
          <w:sz w:val="24"/>
          <w:szCs w:val="24"/>
        </w:rPr>
        <w:t>behavior</w:t>
      </w:r>
      <w:proofErr w:type="spellEnd"/>
      <w:r w:rsidRPr="00553FF9">
        <w:rPr>
          <w:rFonts w:ascii="Arial" w:hAnsi="Arial" w:cs="Arial"/>
          <w:sz w:val="24"/>
          <w:szCs w:val="24"/>
        </w:rPr>
        <w:t xml:space="preserve"> during online speaking activities </w:t>
      </w:r>
      <w:r w:rsidR="0001514D">
        <w:rPr>
          <w:rFonts w:ascii="Arial" w:hAnsi="Arial" w:cs="Arial"/>
          <w:sz w:val="24"/>
          <w:szCs w:val="24"/>
        </w:rPr>
        <w:fldChar w:fldCharType="begin" w:fldLock="1"/>
      </w:r>
      <w:r w:rsidR="005147F5">
        <w:rPr>
          <w:rFonts w:ascii="Arial" w:hAnsi="Arial" w:cs="Arial"/>
          <w:sz w:val="24"/>
          <w:szCs w:val="24"/>
        </w:rPr>
        <w:instrText>ADDIN CSL_CITATION {"citationItems":[{"id":"ITEM-1","itemData":{"ISBN":"9781119003618","author":[{"dropping-particle":"","family":"Merriam","given":"Sharan B.","non-dropping-particle":"","parse-names":false,"suffix":""},{"dropping-particle":"","family":"Tisdell","given":"Elizabeth J.","non-dropping-particle":"","parse-names":false,"suffix":""}],"edition":"4","id":"ITEM-1","issued":{"date-parts":[["2016"]]},"publisher":"Jossey-Bass","title":"Qualitative Research: A Guide to Design and Implementation","type":"book"},"uris":["http://www.mendeley.com/documents/?uuid=e3d51bfe-99f0-4ae2-918d-c2393a0f4915"]}],"mendeley":{"formattedCitation":"(Merriam &amp; Tisdell, 2016)","plainTextFormattedCitation":"(Merriam &amp; Tisdell, 2016)","previouslyFormattedCitation":"(Merriam &amp; Tisdell, 2016)"},"properties":{"noteIndex":0},"schema":"https://github.com/citation-style-language/schema/raw/master/csl-citation.json"}</w:instrText>
      </w:r>
      <w:r w:rsidR="0001514D">
        <w:rPr>
          <w:rFonts w:ascii="Arial" w:hAnsi="Arial" w:cs="Arial"/>
          <w:sz w:val="24"/>
          <w:szCs w:val="24"/>
        </w:rPr>
        <w:fldChar w:fldCharType="separate"/>
      </w:r>
      <w:r w:rsidR="0001514D" w:rsidRPr="0001514D">
        <w:rPr>
          <w:rFonts w:ascii="Arial" w:hAnsi="Arial" w:cs="Arial"/>
          <w:noProof/>
          <w:sz w:val="24"/>
          <w:szCs w:val="24"/>
        </w:rPr>
        <w:t>(Merriam &amp; Tisdell, 2016)</w:t>
      </w:r>
      <w:r w:rsidR="0001514D">
        <w:rPr>
          <w:rFonts w:ascii="Arial" w:hAnsi="Arial" w:cs="Arial"/>
          <w:sz w:val="24"/>
          <w:szCs w:val="24"/>
        </w:rPr>
        <w:fldChar w:fldCharType="end"/>
      </w:r>
      <w:r w:rsidRPr="00553FF9">
        <w:rPr>
          <w:rFonts w:ascii="Arial" w:hAnsi="Arial" w:cs="Arial"/>
          <w:sz w:val="24"/>
          <w:szCs w:val="24"/>
        </w:rPr>
        <w:t xml:space="preserve">. This study specifically adopts a single case study design as conceptualized by </w:t>
      </w:r>
      <w:r w:rsidR="005147F5">
        <w:rPr>
          <w:rFonts w:ascii="Arial" w:hAnsi="Arial" w:cs="Arial"/>
          <w:sz w:val="24"/>
          <w:szCs w:val="24"/>
        </w:rPr>
        <w:fldChar w:fldCharType="begin" w:fldLock="1"/>
      </w:r>
      <w:r w:rsidR="00FE3835">
        <w:rPr>
          <w:rFonts w:ascii="Arial" w:hAnsi="Arial" w:cs="Arial"/>
          <w:sz w:val="24"/>
          <w:szCs w:val="24"/>
        </w:rPr>
        <w:instrText>ADDIN CSL_CITATION {"citationItems":[{"id":"ITEM-1","itemData":{"ISBN":"9781506336169","author":[{"dropping-particle":"","family":"Yin","given":"Robert K.","non-dropping-particle":"","parse-names":false,"suffix":""}],"edition":"6","id":"ITEM-1","issued":{"date-parts":[["2018"]]},"publisher":"SAGE Publications","title":"Case Study Research and Applications: Design and Methods","type":"book"},"uris":["http://www.mendeley.com/documents/?uuid=8ff46918-09c9-4049-8ef4-5f368f2a4fca"]}],"mendeley":{"formattedCitation":"(Yin, 2018)","manualFormatting":"Yin (2018)","plainTextFormattedCitation":"(Yin, 2018)","previouslyFormattedCitation":"(Yin, 2018)"},"properties":{"noteIndex":0},"schema":"https://github.com/citation-style-language/schema/raw/master/csl-citation.json"}</w:instrText>
      </w:r>
      <w:r w:rsidR="005147F5">
        <w:rPr>
          <w:rFonts w:ascii="Arial" w:hAnsi="Arial" w:cs="Arial"/>
          <w:sz w:val="24"/>
          <w:szCs w:val="24"/>
        </w:rPr>
        <w:fldChar w:fldCharType="separate"/>
      </w:r>
      <w:r w:rsidR="00FE3835" w:rsidRPr="00FE3835">
        <w:rPr>
          <w:rFonts w:ascii="Arial" w:hAnsi="Arial" w:cs="Arial"/>
          <w:noProof/>
          <w:sz w:val="24"/>
          <w:szCs w:val="24"/>
        </w:rPr>
        <w:t xml:space="preserve">Yin </w:t>
      </w:r>
      <w:r w:rsidR="00FE3835">
        <w:rPr>
          <w:rFonts w:ascii="Arial" w:hAnsi="Arial" w:cs="Arial"/>
          <w:noProof/>
          <w:sz w:val="24"/>
          <w:szCs w:val="24"/>
        </w:rPr>
        <w:t>(</w:t>
      </w:r>
      <w:r w:rsidR="00FE3835" w:rsidRPr="00FE3835">
        <w:rPr>
          <w:rFonts w:ascii="Arial" w:hAnsi="Arial" w:cs="Arial"/>
          <w:noProof/>
          <w:sz w:val="24"/>
          <w:szCs w:val="24"/>
        </w:rPr>
        <w:t>2018)</w:t>
      </w:r>
      <w:r w:rsidR="005147F5">
        <w:rPr>
          <w:rFonts w:ascii="Arial" w:hAnsi="Arial" w:cs="Arial"/>
          <w:sz w:val="24"/>
          <w:szCs w:val="24"/>
        </w:rPr>
        <w:fldChar w:fldCharType="end"/>
      </w:r>
      <w:r w:rsidRPr="00553FF9">
        <w:rPr>
          <w:rFonts w:ascii="Arial" w:hAnsi="Arial" w:cs="Arial"/>
          <w:sz w:val="24"/>
          <w:szCs w:val="24"/>
        </w:rPr>
        <w:t xml:space="preserve">, with the online speaking program at Peptalk English Course serving as the bounded case of investigation. A qualitative descriptive design is particularly suitable for this study because it allows the researcher to provide a comprehensive and contextually grounded account of communication strategy use without imposing predetermined numerical categories on </w:t>
      </w:r>
      <w:proofErr w:type="spellStart"/>
      <w:r w:rsidRPr="00553FF9">
        <w:rPr>
          <w:rFonts w:ascii="Arial" w:hAnsi="Arial" w:cs="Arial"/>
          <w:sz w:val="24"/>
          <w:szCs w:val="24"/>
        </w:rPr>
        <w:t>behavior</w:t>
      </w:r>
      <w:proofErr w:type="spellEnd"/>
      <w:r w:rsidRPr="00553FF9">
        <w:rPr>
          <w:rFonts w:ascii="Arial" w:hAnsi="Arial" w:cs="Arial"/>
          <w:sz w:val="24"/>
          <w:szCs w:val="24"/>
        </w:rPr>
        <w:t xml:space="preserve"> that is inherently fluid and context-sensitive </w:t>
      </w:r>
      <w:r w:rsidR="00FE3835">
        <w:rPr>
          <w:rFonts w:ascii="Arial" w:hAnsi="Arial" w:cs="Arial"/>
          <w:sz w:val="24"/>
          <w:szCs w:val="24"/>
        </w:rPr>
        <w:fldChar w:fldCharType="begin" w:fldLock="1"/>
      </w:r>
      <w:r w:rsidR="00FB34D7">
        <w:rPr>
          <w:rFonts w:ascii="Arial" w:hAnsi="Arial" w:cs="Arial"/>
          <w:sz w:val="24"/>
          <w:szCs w:val="24"/>
        </w:rPr>
        <w:instrText>ADDIN CSL_CITATION {"citationItems":[{"id":"ITEM-1","itemData":{"ISBN":"9781506330204","author":[{"dropping-particle":"","family":"Creswell","given":"Jhon W","non-dropping-particle":"","parse-names":false,"suffix":""},{"dropping-particle":"","family":"Photh","given":"Cheryl N","non-dropping-particle":"","parse-names":false,"suffix":""}],"edition":"5","id":"ITEM-1","issued":{"date-parts":[["2018"]]},"publisher":"SAGE Publications","title":"Qualitative Inquiry and Research Design: Choosing Among Five Approaches","type":"book"},"uris":["http://www.mendeley.com/documents/?uuid=1956fc01-b4e2-4434-b8a0-e577adc767e6"]}],"mendeley":{"formattedCitation":"(Creswell &amp; Photh, 2018)","plainTextFormattedCitation":"(Creswell &amp; Photh, 2018)","previouslyFormattedCitation":"(Creswell &amp; Photh, 2018)"},"properties":{"noteIndex":0},"schema":"https://github.com/citation-style-language/schema/raw/master/csl-citation.json"}</w:instrText>
      </w:r>
      <w:r w:rsidR="00FE3835">
        <w:rPr>
          <w:rFonts w:ascii="Arial" w:hAnsi="Arial" w:cs="Arial"/>
          <w:sz w:val="24"/>
          <w:szCs w:val="24"/>
        </w:rPr>
        <w:fldChar w:fldCharType="separate"/>
      </w:r>
      <w:r w:rsidR="00FE3835" w:rsidRPr="00FE3835">
        <w:rPr>
          <w:rFonts w:ascii="Arial" w:hAnsi="Arial" w:cs="Arial"/>
          <w:noProof/>
          <w:sz w:val="24"/>
          <w:szCs w:val="24"/>
        </w:rPr>
        <w:t>(Creswell &amp; Photh, 2018)</w:t>
      </w:r>
      <w:r w:rsidR="00FE3835">
        <w:rPr>
          <w:rFonts w:ascii="Arial" w:hAnsi="Arial" w:cs="Arial"/>
          <w:sz w:val="24"/>
          <w:szCs w:val="24"/>
        </w:rPr>
        <w:fldChar w:fldCharType="end"/>
      </w:r>
      <w:r w:rsidR="00FB34D7">
        <w:rPr>
          <w:rFonts w:ascii="Arial" w:hAnsi="Arial" w:cs="Arial"/>
          <w:sz w:val="24"/>
          <w:szCs w:val="24"/>
        </w:rPr>
        <w:t>.</w:t>
      </w:r>
    </w:p>
    <w:p w14:paraId="306212B5" w14:textId="77777777" w:rsidR="00553FF9" w:rsidRPr="00BF03C6" w:rsidRDefault="00553FF9" w:rsidP="006F0BFD">
      <w:pPr>
        <w:ind w:firstLine="0"/>
        <w:jc w:val="both"/>
        <w:rPr>
          <w:rFonts w:ascii="Arial" w:hAnsi="Arial" w:cs="Arial"/>
          <w:b/>
          <w:bCs/>
          <w:sz w:val="24"/>
          <w:szCs w:val="24"/>
        </w:rPr>
      </w:pPr>
      <w:r w:rsidRPr="00BF03C6">
        <w:rPr>
          <w:rFonts w:ascii="Arial" w:hAnsi="Arial" w:cs="Arial"/>
          <w:b/>
          <w:bCs/>
          <w:sz w:val="24"/>
          <w:szCs w:val="24"/>
        </w:rPr>
        <w:t>Participants</w:t>
      </w:r>
    </w:p>
    <w:p w14:paraId="3D748671" w14:textId="51D20991" w:rsidR="00553FF9" w:rsidRPr="00553FF9" w:rsidRDefault="00553FF9" w:rsidP="00DF429D">
      <w:pPr>
        <w:jc w:val="both"/>
        <w:rPr>
          <w:rFonts w:ascii="Arial" w:hAnsi="Arial" w:cs="Arial"/>
          <w:sz w:val="24"/>
          <w:szCs w:val="24"/>
        </w:rPr>
      </w:pPr>
      <w:r w:rsidRPr="00553FF9">
        <w:rPr>
          <w:rFonts w:ascii="Arial" w:hAnsi="Arial" w:cs="Arial"/>
          <w:sz w:val="24"/>
          <w:szCs w:val="24"/>
        </w:rPr>
        <w:t xml:space="preserve">Participants were selected through purposive sampling based on three criteria: active </w:t>
      </w:r>
      <w:proofErr w:type="spellStart"/>
      <w:r w:rsidRPr="00553FF9">
        <w:rPr>
          <w:rFonts w:ascii="Arial" w:hAnsi="Arial" w:cs="Arial"/>
          <w:sz w:val="24"/>
          <w:szCs w:val="24"/>
        </w:rPr>
        <w:t>enrollment</w:t>
      </w:r>
      <w:proofErr w:type="spellEnd"/>
      <w:r w:rsidRPr="00553FF9">
        <w:rPr>
          <w:rFonts w:ascii="Arial" w:hAnsi="Arial" w:cs="Arial"/>
          <w:sz w:val="24"/>
          <w:szCs w:val="24"/>
        </w:rPr>
        <w:t xml:space="preserve"> in the online speaking program at Peptalk English Course during the June 2026 data collection period, a minimum of two weeks of participation in the program, and observable evidence of vocabulary difficulty during speaking sessions that prompted switching to Indonesian. </w:t>
      </w:r>
      <w:r w:rsidR="00FB34D7">
        <w:rPr>
          <w:rFonts w:ascii="Arial" w:hAnsi="Arial" w:cs="Arial"/>
          <w:sz w:val="24"/>
          <w:szCs w:val="24"/>
        </w:rPr>
        <w:fldChar w:fldCharType="begin" w:fldLock="1"/>
      </w:r>
      <w:r w:rsidR="008F3A23">
        <w:rPr>
          <w:rFonts w:ascii="Arial" w:hAnsi="Arial" w:cs="Arial"/>
          <w:sz w:val="24"/>
          <w:szCs w:val="24"/>
        </w:rPr>
        <w:instrText>ADDIN CSL_CITATION {"citationItems":[{"id":"ITEM-1","itemData":{"ISBN":"9781119003618","author":[{"dropping-particle":"","family":"Merriam","given":"Sharan B.","non-dropping-particle":"","parse-names":false,"suffix":""},{"dropping-particle":"","family":"Tisdell","given":"Elizabeth J.","non-dropping-particle":"","parse-names":false,"suffix":""}],"edition":"4","id":"ITEM-1","issued":{"date-parts":[["2016"]]},"publisher":"Jossey-Bass","title":"Qualitative Research: A Guide to Design and Implementation","type":"book"},"uris":["http://www.mendeley.com/documents/?uuid=e3d51bfe-99f0-4ae2-918d-c2393a0f4915"]}],"mendeley":{"formattedCitation":"(Merriam &amp; Tisdell, 2016)","manualFormatting":"Merriam &amp; Tisdell (2016)","plainTextFormattedCitation":"(Merriam &amp; Tisdell, 2016)","previouslyFormattedCitation":"(Merriam &amp; Tisdell, 2016)"},"properties":{"noteIndex":0},"schema":"https://github.com/citation-style-language/schema/raw/master/csl-citation.json"}</w:instrText>
      </w:r>
      <w:r w:rsidR="00FB34D7">
        <w:rPr>
          <w:rFonts w:ascii="Arial" w:hAnsi="Arial" w:cs="Arial"/>
          <w:sz w:val="24"/>
          <w:szCs w:val="24"/>
        </w:rPr>
        <w:fldChar w:fldCharType="separate"/>
      </w:r>
      <w:r w:rsidR="00FB34D7" w:rsidRPr="00FB34D7">
        <w:rPr>
          <w:rFonts w:ascii="Arial" w:hAnsi="Arial" w:cs="Arial"/>
          <w:noProof/>
          <w:sz w:val="24"/>
          <w:szCs w:val="24"/>
        </w:rPr>
        <w:t xml:space="preserve">Merriam &amp; Tisdell </w:t>
      </w:r>
      <w:r w:rsidR="008F3A23">
        <w:rPr>
          <w:rFonts w:ascii="Arial" w:hAnsi="Arial" w:cs="Arial"/>
          <w:noProof/>
          <w:sz w:val="24"/>
          <w:szCs w:val="24"/>
        </w:rPr>
        <w:t>(</w:t>
      </w:r>
      <w:r w:rsidR="00FB34D7" w:rsidRPr="00FB34D7">
        <w:rPr>
          <w:rFonts w:ascii="Arial" w:hAnsi="Arial" w:cs="Arial"/>
          <w:noProof/>
          <w:sz w:val="24"/>
          <w:szCs w:val="24"/>
        </w:rPr>
        <w:t>2016)</w:t>
      </w:r>
      <w:r w:rsidR="00FB34D7">
        <w:rPr>
          <w:rFonts w:ascii="Arial" w:hAnsi="Arial" w:cs="Arial"/>
          <w:sz w:val="24"/>
          <w:szCs w:val="24"/>
        </w:rPr>
        <w:fldChar w:fldCharType="end"/>
      </w:r>
      <w:r w:rsidR="008F3A23">
        <w:rPr>
          <w:rFonts w:ascii="Arial" w:hAnsi="Arial" w:cs="Arial"/>
          <w:sz w:val="24"/>
          <w:szCs w:val="24"/>
        </w:rPr>
        <w:t xml:space="preserve"> </w:t>
      </w:r>
      <w:r w:rsidRPr="00553FF9">
        <w:rPr>
          <w:rFonts w:ascii="Arial" w:hAnsi="Arial" w:cs="Arial"/>
          <w:sz w:val="24"/>
          <w:szCs w:val="24"/>
        </w:rPr>
        <w:t xml:space="preserve">define purposive sampling as a participant selection technique grounded in the assumption that the researcher wants to discover, understand, and gain insight from individuals who can provide the richest and most relevant information for the research questions at hand. Five EFL learners were selected as key informants, and one speaking instructor was included as a supporting informant for the purpose of source triangulation, providing an independent external perspective on the learner </w:t>
      </w:r>
      <w:proofErr w:type="spellStart"/>
      <w:r w:rsidRPr="00553FF9">
        <w:rPr>
          <w:rFonts w:ascii="Arial" w:hAnsi="Arial" w:cs="Arial"/>
          <w:sz w:val="24"/>
          <w:szCs w:val="24"/>
        </w:rPr>
        <w:t>behaviors</w:t>
      </w:r>
      <w:proofErr w:type="spellEnd"/>
      <w:r w:rsidRPr="00553FF9">
        <w:rPr>
          <w:rFonts w:ascii="Arial" w:hAnsi="Arial" w:cs="Arial"/>
          <w:sz w:val="24"/>
          <w:szCs w:val="24"/>
        </w:rPr>
        <w:t xml:space="preserve"> observed during the sessions.</w:t>
      </w:r>
    </w:p>
    <w:p w14:paraId="3A566AFA" w14:textId="77777777" w:rsidR="00553FF9" w:rsidRPr="006C577D" w:rsidRDefault="00553FF9" w:rsidP="006F0BFD">
      <w:pPr>
        <w:ind w:firstLine="0"/>
        <w:jc w:val="both"/>
        <w:rPr>
          <w:rFonts w:ascii="Arial" w:hAnsi="Arial" w:cs="Arial"/>
          <w:b/>
          <w:bCs/>
          <w:sz w:val="24"/>
          <w:szCs w:val="24"/>
        </w:rPr>
      </w:pPr>
      <w:r w:rsidRPr="006C577D">
        <w:rPr>
          <w:rFonts w:ascii="Arial" w:hAnsi="Arial" w:cs="Arial"/>
          <w:b/>
          <w:bCs/>
          <w:sz w:val="24"/>
          <w:szCs w:val="24"/>
        </w:rPr>
        <w:t>Instruments</w:t>
      </w:r>
    </w:p>
    <w:p w14:paraId="2052CF11" w14:textId="507E6463" w:rsidR="00553FF9" w:rsidRPr="00553FF9" w:rsidRDefault="00553FF9" w:rsidP="00DF429D">
      <w:pPr>
        <w:jc w:val="both"/>
        <w:rPr>
          <w:rFonts w:ascii="Arial" w:hAnsi="Arial" w:cs="Arial"/>
          <w:sz w:val="24"/>
          <w:szCs w:val="24"/>
        </w:rPr>
      </w:pPr>
      <w:r w:rsidRPr="00553FF9">
        <w:rPr>
          <w:rFonts w:ascii="Arial" w:hAnsi="Arial" w:cs="Arial"/>
          <w:sz w:val="24"/>
          <w:szCs w:val="24"/>
        </w:rPr>
        <w:t xml:space="preserve">In line with </w:t>
      </w:r>
      <w:r w:rsidR="008F3A23">
        <w:rPr>
          <w:rFonts w:ascii="Arial" w:hAnsi="Arial" w:cs="Arial"/>
          <w:sz w:val="24"/>
          <w:szCs w:val="24"/>
        </w:rPr>
        <w:fldChar w:fldCharType="begin" w:fldLock="1"/>
      </w:r>
      <w:r w:rsidR="00104F64">
        <w:rPr>
          <w:rFonts w:ascii="Arial" w:hAnsi="Arial" w:cs="Arial"/>
          <w:sz w:val="24"/>
          <w:szCs w:val="24"/>
        </w:rPr>
        <w:instrText>ADDIN CSL_CITATION {"citationItems":[{"id":"ITEM-1","itemData":{"ISBN":"0803924313","author":[{"dropping-particle":"","family":"Lincoln","given":"Yvonna S.","non-dropping-particle":"","parse-names":false,"suffix":""},{"dropping-particle":"","family":"Guba","given":"Egon G","non-dropping-particle":"","parse-names":false,"suffix":""}],"id":"ITEM-1","issued":{"date-parts":[["1985"]]},"publisher":"SAGE Publications","title":"Naturalistic Inquiry","type":"book"},"uris":["http://www.mendeley.com/documents/?uuid=6fd1c882-f498-44c4-a4bc-cba9a69d66b2"]}],"mendeley":{"formattedCitation":"(Lincoln &amp; Guba, 1985)","manualFormatting":"Lincoln &amp; Guba (1985)","plainTextFormattedCitation":"(Lincoln &amp; Guba, 1985)","previouslyFormattedCitation":"(Lincoln &amp; Guba, 1985)"},"properties":{"noteIndex":0},"schema":"https://github.com/citation-style-language/schema/raw/master/csl-citation.json"}</w:instrText>
      </w:r>
      <w:r w:rsidR="008F3A23">
        <w:rPr>
          <w:rFonts w:ascii="Arial" w:hAnsi="Arial" w:cs="Arial"/>
          <w:sz w:val="24"/>
          <w:szCs w:val="24"/>
        </w:rPr>
        <w:fldChar w:fldCharType="separate"/>
      </w:r>
      <w:r w:rsidR="008F3A23" w:rsidRPr="008F3A23">
        <w:rPr>
          <w:rFonts w:ascii="Arial" w:hAnsi="Arial" w:cs="Arial"/>
          <w:noProof/>
          <w:sz w:val="24"/>
          <w:szCs w:val="24"/>
        </w:rPr>
        <w:t xml:space="preserve">Lincoln &amp; Guba </w:t>
      </w:r>
      <w:r w:rsidR="00104F64">
        <w:rPr>
          <w:rFonts w:ascii="Arial" w:hAnsi="Arial" w:cs="Arial"/>
          <w:noProof/>
          <w:sz w:val="24"/>
          <w:szCs w:val="24"/>
        </w:rPr>
        <w:t>(</w:t>
      </w:r>
      <w:r w:rsidR="008F3A23" w:rsidRPr="008F3A23">
        <w:rPr>
          <w:rFonts w:ascii="Arial" w:hAnsi="Arial" w:cs="Arial"/>
          <w:noProof/>
          <w:sz w:val="24"/>
          <w:szCs w:val="24"/>
        </w:rPr>
        <w:t>1985)</w:t>
      </w:r>
      <w:r w:rsidR="008F3A23">
        <w:rPr>
          <w:rFonts w:ascii="Arial" w:hAnsi="Arial" w:cs="Arial"/>
          <w:sz w:val="24"/>
          <w:szCs w:val="24"/>
        </w:rPr>
        <w:fldChar w:fldCharType="end"/>
      </w:r>
      <w:r w:rsidRPr="00553FF9">
        <w:rPr>
          <w:rFonts w:ascii="Arial" w:hAnsi="Arial" w:cs="Arial"/>
          <w:sz w:val="24"/>
          <w:szCs w:val="24"/>
        </w:rPr>
        <w:t xml:space="preserve">, the researcher served as the primary research instrument throughout the study, on the grounds that in naturalistic inquiry no tool or questionnaire can match the human researcher's capacity to respond flexibly and adaptively to emerging data. Three supporting instruments were used to structure the </w:t>
      </w:r>
      <w:r w:rsidRPr="00553FF9">
        <w:rPr>
          <w:rFonts w:ascii="Arial" w:hAnsi="Arial" w:cs="Arial"/>
          <w:sz w:val="24"/>
          <w:szCs w:val="24"/>
        </w:rPr>
        <w:lastRenderedPageBreak/>
        <w:t xml:space="preserve">data collection process. The first was a </w:t>
      </w:r>
      <w:r w:rsidR="00104F64">
        <w:rPr>
          <w:rFonts w:ascii="Arial" w:hAnsi="Arial" w:cs="Arial"/>
          <w:sz w:val="24"/>
          <w:szCs w:val="24"/>
        </w:rPr>
        <w:t>semi-structured</w:t>
      </w:r>
      <w:r w:rsidRPr="00553FF9">
        <w:rPr>
          <w:rFonts w:ascii="Arial" w:hAnsi="Arial" w:cs="Arial"/>
          <w:sz w:val="24"/>
          <w:szCs w:val="24"/>
        </w:rPr>
        <w:t xml:space="preserve"> interview guideline developed around the three research questions, allowing the researcher to explore each informant's experiences with vocabulary difficulties and switching </w:t>
      </w:r>
      <w:proofErr w:type="spellStart"/>
      <w:r w:rsidRPr="00553FF9">
        <w:rPr>
          <w:rFonts w:ascii="Arial" w:hAnsi="Arial" w:cs="Arial"/>
          <w:sz w:val="24"/>
          <w:szCs w:val="24"/>
        </w:rPr>
        <w:t>behavior</w:t>
      </w:r>
      <w:proofErr w:type="spellEnd"/>
      <w:r w:rsidRPr="00553FF9">
        <w:rPr>
          <w:rFonts w:ascii="Arial" w:hAnsi="Arial" w:cs="Arial"/>
          <w:sz w:val="24"/>
          <w:szCs w:val="24"/>
        </w:rPr>
        <w:t xml:space="preserve"> while retaining flexibility to follow up on unexpected responses </w:t>
      </w:r>
      <w:r w:rsidR="00104F64">
        <w:rPr>
          <w:rFonts w:ascii="Arial" w:hAnsi="Arial" w:cs="Arial"/>
          <w:sz w:val="24"/>
          <w:szCs w:val="24"/>
        </w:rPr>
        <w:fldChar w:fldCharType="begin" w:fldLock="1"/>
      </w:r>
      <w:r w:rsidR="00967C14">
        <w:rPr>
          <w:rFonts w:ascii="Arial" w:hAnsi="Arial" w:cs="Arial"/>
          <w:sz w:val="24"/>
          <w:szCs w:val="24"/>
        </w:rPr>
        <w:instrText>ADDIN CSL_CITATION {"citationItems":[{"id":"ITEM-1","itemData":{"ISBN":"9781119003618","author":[{"dropping-particle":"","family":"Merriam","given":"Sharan B.","non-dropping-particle":"","parse-names":false,"suffix":""},{"dropping-particle":"","family":"Tisdell","given":"Elizabeth J.","non-dropping-particle":"","parse-names":false,"suffix":""}],"edition":"4","id":"ITEM-1","issued":{"date-parts":[["2016"]]},"publisher":"Jossey-Bass","title":"Qualitative Research: A Guide to Design and Implementation","type":"book"},"uris":["http://www.mendeley.com/documents/?uuid=e3d51bfe-99f0-4ae2-918d-c2393a0f4915"]}],"mendeley":{"formattedCitation":"(Merriam &amp; Tisdell, 2016)","plainTextFormattedCitation":"(Merriam &amp; Tisdell, 2016)","previouslyFormattedCitation":"(Merriam &amp; Tisdell, 2016)"},"properties":{"noteIndex":0},"schema":"https://github.com/citation-style-language/schema/raw/master/csl-citation.json"}</w:instrText>
      </w:r>
      <w:r w:rsidR="00104F64">
        <w:rPr>
          <w:rFonts w:ascii="Arial" w:hAnsi="Arial" w:cs="Arial"/>
          <w:sz w:val="24"/>
          <w:szCs w:val="24"/>
        </w:rPr>
        <w:fldChar w:fldCharType="separate"/>
      </w:r>
      <w:r w:rsidR="00104F64" w:rsidRPr="00104F64">
        <w:rPr>
          <w:rFonts w:ascii="Arial" w:hAnsi="Arial" w:cs="Arial"/>
          <w:noProof/>
          <w:sz w:val="24"/>
          <w:szCs w:val="24"/>
        </w:rPr>
        <w:t>(Merriam &amp; Tisdell, 2016)</w:t>
      </w:r>
      <w:r w:rsidR="00104F64">
        <w:rPr>
          <w:rFonts w:ascii="Arial" w:hAnsi="Arial" w:cs="Arial"/>
          <w:sz w:val="24"/>
          <w:szCs w:val="24"/>
        </w:rPr>
        <w:fldChar w:fldCharType="end"/>
      </w:r>
      <w:r w:rsidRPr="00553FF9">
        <w:rPr>
          <w:rFonts w:ascii="Arial" w:hAnsi="Arial" w:cs="Arial"/>
          <w:sz w:val="24"/>
          <w:szCs w:val="24"/>
        </w:rPr>
        <w:t xml:space="preserve">. The second was a structured observation sheet grounded in the communication strategy taxonomies of </w:t>
      </w:r>
      <w:r w:rsidR="00967C14">
        <w:rPr>
          <w:rFonts w:ascii="Arial" w:hAnsi="Arial" w:cs="Arial"/>
          <w:sz w:val="24"/>
          <w:szCs w:val="24"/>
        </w:rPr>
        <w:fldChar w:fldCharType="begin" w:fldLock="1"/>
      </w:r>
      <w:r w:rsidR="005E6534">
        <w:rPr>
          <w:rFonts w:ascii="Arial" w:hAnsi="Arial" w:cs="Arial"/>
          <w:sz w:val="24"/>
          <w:szCs w:val="24"/>
        </w:rPr>
        <w:instrText>ADDIN CSL_CITATION {"citationItems":[{"id":"ITEM-1","itemData":{"author":[{"dropping-particle":"","family":"Faerch","given":"Claus","non-dropping-particle":"","parse-names":false,"suffix":""},{"dropping-particle":"","family":"Kasper","given":"Gabriele","non-dropping-particle":"","parse-names":false,"suffix":""}],"editor":[{"dropping-particle":"","family":"Faerch","given":"Claus","non-dropping-particle":"","parse-names":false,"suffix":""}],"id":"ITEM-1","issued":{"date-parts":[["1983"]]},"publisher":"Longman","title":"Strategies in Interlanguage Communication","type":"book"},"uris":["http://www.mendeley.com/documents/?uuid=c5082af8-854e-4079-bab6-cbd0a0b703e8"]}],"mendeley":{"formattedCitation":"(Faerch &amp; Kasper, 1983)","manualFormatting":"Faerch &amp; Kasper (1983)","plainTextFormattedCitation":"(Faerch &amp; Kasper, 1983)","previouslyFormattedCitation":"(Faerch &amp; Kasper, 1983)"},"properties":{"noteIndex":0},"schema":"https://github.com/citation-style-language/schema/raw/master/csl-citation.json"}</w:instrText>
      </w:r>
      <w:r w:rsidR="00967C14">
        <w:rPr>
          <w:rFonts w:ascii="Arial" w:hAnsi="Arial" w:cs="Arial"/>
          <w:sz w:val="24"/>
          <w:szCs w:val="24"/>
        </w:rPr>
        <w:fldChar w:fldCharType="separate"/>
      </w:r>
      <w:r w:rsidR="00967C14" w:rsidRPr="00967C14">
        <w:rPr>
          <w:rFonts w:ascii="Arial" w:hAnsi="Arial" w:cs="Arial"/>
          <w:noProof/>
          <w:sz w:val="24"/>
          <w:szCs w:val="24"/>
        </w:rPr>
        <w:t xml:space="preserve">Faerch &amp; Kasper </w:t>
      </w:r>
      <w:r w:rsidR="005E6534">
        <w:rPr>
          <w:rFonts w:ascii="Arial" w:hAnsi="Arial" w:cs="Arial"/>
          <w:noProof/>
          <w:sz w:val="24"/>
          <w:szCs w:val="24"/>
        </w:rPr>
        <w:t>(</w:t>
      </w:r>
      <w:r w:rsidR="00967C14" w:rsidRPr="00967C14">
        <w:rPr>
          <w:rFonts w:ascii="Arial" w:hAnsi="Arial" w:cs="Arial"/>
          <w:noProof/>
          <w:sz w:val="24"/>
          <w:szCs w:val="24"/>
        </w:rPr>
        <w:t>1983)</w:t>
      </w:r>
      <w:r w:rsidR="00967C14">
        <w:rPr>
          <w:rFonts w:ascii="Arial" w:hAnsi="Arial" w:cs="Arial"/>
          <w:sz w:val="24"/>
          <w:szCs w:val="24"/>
        </w:rPr>
        <w:fldChar w:fldCharType="end"/>
      </w:r>
      <w:r w:rsidRPr="00553FF9">
        <w:rPr>
          <w:rFonts w:ascii="Arial" w:hAnsi="Arial" w:cs="Arial"/>
          <w:sz w:val="24"/>
          <w:szCs w:val="24"/>
        </w:rPr>
        <w:t xml:space="preserve"> and </w:t>
      </w:r>
      <w:r w:rsidR="005E6534">
        <w:rPr>
          <w:rFonts w:ascii="Arial" w:hAnsi="Arial" w:cs="Arial"/>
          <w:sz w:val="24"/>
          <w:szCs w:val="24"/>
        </w:rPr>
        <w:fldChar w:fldCharType="begin" w:fldLock="1"/>
      </w:r>
      <w:r w:rsidR="00420E33">
        <w:rPr>
          <w:rFonts w:ascii="Arial" w:hAnsi="Arial" w:cs="Arial"/>
          <w:sz w:val="24"/>
          <w:szCs w:val="24"/>
        </w:rPr>
        <w:instrText>ADDIN CSL_CITATION {"citationItems":[{"id":"ITEM-1","itemData":{"author":[{"dropping-particle":"","family":"Tarone","given":"Elaine","non-dropping-particle":"","parse-names":false,"suffix":""}],"container-title":"Language Learning","id":"ITEM-1","issue":"2","issued":{"date-parts":[["1980"]]},"page":"417-431","title":"Communication Strategies, Foreign Talk, and Repair in Interlanguage","type":"article-journal","volume":"30"},"uris":["http://www.mendeley.com/documents/?uuid=3695da94-32bd-421f-9a63-303c1ee1b9a6"]}],"mendeley":{"formattedCitation":"(Tarone, 1980)","manualFormatting":"Tarone (1980)","plainTextFormattedCitation":"(Tarone, 1980)","previouslyFormattedCitation":"(Tarone, 1980)"},"properties":{"noteIndex":0},"schema":"https://github.com/citation-style-language/schema/raw/master/csl-citation.json"}</w:instrText>
      </w:r>
      <w:r w:rsidR="005E6534">
        <w:rPr>
          <w:rFonts w:ascii="Arial" w:hAnsi="Arial" w:cs="Arial"/>
          <w:sz w:val="24"/>
          <w:szCs w:val="24"/>
        </w:rPr>
        <w:fldChar w:fldCharType="separate"/>
      </w:r>
      <w:r w:rsidR="005E6534" w:rsidRPr="005E6534">
        <w:rPr>
          <w:rFonts w:ascii="Arial" w:hAnsi="Arial" w:cs="Arial"/>
          <w:noProof/>
          <w:sz w:val="24"/>
          <w:szCs w:val="24"/>
        </w:rPr>
        <w:t xml:space="preserve">Tarone </w:t>
      </w:r>
      <w:r w:rsidR="005E6534">
        <w:rPr>
          <w:rFonts w:ascii="Arial" w:hAnsi="Arial" w:cs="Arial"/>
          <w:noProof/>
          <w:sz w:val="24"/>
          <w:szCs w:val="24"/>
        </w:rPr>
        <w:t>(</w:t>
      </w:r>
      <w:r w:rsidR="005E6534" w:rsidRPr="005E6534">
        <w:rPr>
          <w:rFonts w:ascii="Arial" w:hAnsi="Arial" w:cs="Arial"/>
          <w:noProof/>
          <w:sz w:val="24"/>
          <w:szCs w:val="24"/>
        </w:rPr>
        <w:t>1980)</w:t>
      </w:r>
      <w:r w:rsidR="005E6534">
        <w:rPr>
          <w:rFonts w:ascii="Arial" w:hAnsi="Arial" w:cs="Arial"/>
          <w:sz w:val="24"/>
          <w:szCs w:val="24"/>
        </w:rPr>
        <w:fldChar w:fldCharType="end"/>
      </w:r>
      <w:r w:rsidRPr="00553FF9">
        <w:rPr>
          <w:rFonts w:ascii="Arial" w:hAnsi="Arial" w:cs="Arial"/>
          <w:sz w:val="24"/>
          <w:szCs w:val="24"/>
        </w:rPr>
        <w:t>, used to systematically document instances of code-switching during online speaking sessions. The third was a documentation sheet used to organize video recordings, session transcripts, field notes, and instructional materials collected throughout the study.</w:t>
      </w:r>
    </w:p>
    <w:p w14:paraId="23DE7547" w14:textId="77777777" w:rsidR="00553FF9" w:rsidRPr="006C577D" w:rsidRDefault="00553FF9" w:rsidP="006F0BFD">
      <w:pPr>
        <w:ind w:firstLine="0"/>
        <w:jc w:val="both"/>
        <w:rPr>
          <w:rFonts w:ascii="Arial" w:hAnsi="Arial" w:cs="Arial"/>
          <w:b/>
          <w:bCs/>
          <w:sz w:val="24"/>
          <w:szCs w:val="24"/>
        </w:rPr>
      </w:pPr>
      <w:r w:rsidRPr="006C577D">
        <w:rPr>
          <w:rFonts w:ascii="Arial" w:hAnsi="Arial" w:cs="Arial"/>
          <w:b/>
          <w:bCs/>
          <w:sz w:val="24"/>
          <w:szCs w:val="24"/>
        </w:rPr>
        <w:t>Procedures</w:t>
      </w:r>
    </w:p>
    <w:p w14:paraId="2845DDD1" w14:textId="20CDB955" w:rsidR="00553FF9" w:rsidRPr="00553FF9" w:rsidRDefault="00553FF9" w:rsidP="00DF429D">
      <w:pPr>
        <w:jc w:val="both"/>
        <w:rPr>
          <w:rFonts w:ascii="Arial" w:hAnsi="Arial" w:cs="Arial"/>
          <w:sz w:val="24"/>
          <w:szCs w:val="24"/>
        </w:rPr>
      </w:pPr>
      <w:r w:rsidRPr="00553FF9">
        <w:rPr>
          <w:rFonts w:ascii="Arial" w:hAnsi="Arial" w:cs="Arial"/>
          <w:sz w:val="24"/>
          <w:szCs w:val="24"/>
        </w:rPr>
        <w:t xml:space="preserve">Data collection was carried out in three sequential stages. The preparation stage involved completing a literature review, developing and validating all research instruments, selecting participants, and processing research permission documentation. The implementation stage, conducted in June 2026, began with two to three preliminary observations to establish rapport and confirm participant suitability, followed by formal classroom observations of online speaking sessions, individual semi-structured interviews with each student informant lasting </w:t>
      </w:r>
      <w:r w:rsidR="005644DE">
        <w:rPr>
          <w:rFonts w:ascii="Arial" w:hAnsi="Arial" w:cs="Arial"/>
          <w:sz w:val="24"/>
          <w:szCs w:val="24"/>
        </w:rPr>
        <w:t>7</w:t>
      </w:r>
      <w:r w:rsidRPr="00553FF9">
        <w:rPr>
          <w:rFonts w:ascii="Arial" w:hAnsi="Arial" w:cs="Arial"/>
          <w:sz w:val="24"/>
          <w:szCs w:val="24"/>
        </w:rPr>
        <w:t xml:space="preserve"> to </w:t>
      </w:r>
      <w:r w:rsidR="005644DE">
        <w:rPr>
          <w:rFonts w:ascii="Arial" w:hAnsi="Arial" w:cs="Arial"/>
          <w:sz w:val="24"/>
          <w:szCs w:val="24"/>
        </w:rPr>
        <w:t>15</w:t>
      </w:r>
      <w:r w:rsidRPr="00553FF9">
        <w:rPr>
          <w:rFonts w:ascii="Arial" w:hAnsi="Arial" w:cs="Arial"/>
          <w:sz w:val="24"/>
          <w:szCs w:val="24"/>
        </w:rPr>
        <w:t xml:space="preserve"> minutes, and a brief unstructured interview with the instructor lasting approximately </w:t>
      </w:r>
      <w:r w:rsidR="005644DE">
        <w:rPr>
          <w:rFonts w:ascii="Arial" w:hAnsi="Arial" w:cs="Arial"/>
          <w:sz w:val="24"/>
          <w:szCs w:val="24"/>
        </w:rPr>
        <w:t>5</w:t>
      </w:r>
      <w:r w:rsidRPr="00553FF9">
        <w:rPr>
          <w:rFonts w:ascii="Arial" w:hAnsi="Arial" w:cs="Arial"/>
          <w:sz w:val="24"/>
          <w:szCs w:val="24"/>
        </w:rPr>
        <w:t xml:space="preserve"> to</w:t>
      </w:r>
      <w:r w:rsidR="005644DE">
        <w:rPr>
          <w:rFonts w:ascii="Arial" w:hAnsi="Arial" w:cs="Arial"/>
          <w:sz w:val="24"/>
          <w:szCs w:val="24"/>
        </w:rPr>
        <w:t xml:space="preserve"> 10</w:t>
      </w:r>
      <w:r w:rsidRPr="00553FF9">
        <w:rPr>
          <w:rFonts w:ascii="Arial" w:hAnsi="Arial" w:cs="Arial"/>
          <w:sz w:val="24"/>
          <w:szCs w:val="24"/>
        </w:rPr>
        <w:t xml:space="preserve"> minutes. All interviews were conducted in Indonesian to ensure informants could express themselves freely without language barriers, and all sessions were audio-recorded with full informant consent before being transcribed verbatim. Throughout the entire data collection process, this study consistently upheld four core ethical principles: all informants received written informed consent before the research began, participation was entirely voluntary, confidentiality of individual responses was maintained, and all data were used exclusively for academic research purposes. The completion stage covered data transcription, systematic coding, member checking, and final report writing.</w:t>
      </w:r>
    </w:p>
    <w:p w14:paraId="1B5B572C" w14:textId="77777777" w:rsidR="00553FF9" w:rsidRPr="006C577D" w:rsidRDefault="00553FF9" w:rsidP="00DF429D">
      <w:pPr>
        <w:ind w:firstLine="0"/>
        <w:jc w:val="both"/>
        <w:rPr>
          <w:rFonts w:ascii="Arial" w:hAnsi="Arial" w:cs="Arial"/>
          <w:b/>
          <w:bCs/>
          <w:sz w:val="24"/>
          <w:szCs w:val="24"/>
        </w:rPr>
      </w:pPr>
      <w:r w:rsidRPr="006C577D">
        <w:rPr>
          <w:rFonts w:ascii="Arial" w:hAnsi="Arial" w:cs="Arial"/>
          <w:b/>
          <w:bCs/>
          <w:sz w:val="24"/>
          <w:szCs w:val="24"/>
        </w:rPr>
        <w:t>Data Analysis</w:t>
      </w:r>
    </w:p>
    <w:p w14:paraId="66D6E3F4" w14:textId="157B8015" w:rsidR="005C0CC6" w:rsidRDefault="00553FF9" w:rsidP="00DF429D">
      <w:pPr>
        <w:jc w:val="both"/>
        <w:rPr>
          <w:rFonts w:ascii="Arial" w:hAnsi="Arial" w:cs="Arial"/>
          <w:sz w:val="24"/>
          <w:szCs w:val="24"/>
        </w:rPr>
      </w:pPr>
      <w:r w:rsidRPr="00553FF9">
        <w:rPr>
          <w:rFonts w:ascii="Arial" w:hAnsi="Arial" w:cs="Arial"/>
          <w:sz w:val="24"/>
          <w:szCs w:val="24"/>
        </w:rPr>
        <w:t xml:space="preserve">Data were </w:t>
      </w:r>
      <w:proofErr w:type="spellStart"/>
      <w:r w:rsidRPr="00553FF9">
        <w:rPr>
          <w:rFonts w:ascii="Arial" w:hAnsi="Arial" w:cs="Arial"/>
          <w:sz w:val="24"/>
          <w:szCs w:val="24"/>
        </w:rPr>
        <w:t>analyzed</w:t>
      </w:r>
      <w:proofErr w:type="spellEnd"/>
      <w:r w:rsidRPr="00553FF9">
        <w:rPr>
          <w:rFonts w:ascii="Arial" w:hAnsi="Arial" w:cs="Arial"/>
          <w:sz w:val="24"/>
          <w:szCs w:val="24"/>
        </w:rPr>
        <w:t xml:space="preserve"> using the interactive model of Miles, Huberman, and Saldana (2014), which consists of three interconnected processes that move back and forth throughout the research rather than in a strict linear sequence. The first process was </w:t>
      </w:r>
      <w:r w:rsidRPr="00553FF9">
        <w:rPr>
          <w:rFonts w:ascii="Arial" w:hAnsi="Arial" w:cs="Arial"/>
          <w:sz w:val="24"/>
          <w:szCs w:val="24"/>
        </w:rPr>
        <w:lastRenderedPageBreak/>
        <w:t xml:space="preserve">data condensation, involving repeated reading of all transcripts and observation notes followed by systematic coding of each code-switching instance according to the </w:t>
      </w:r>
      <w:r w:rsidR="00420E33">
        <w:rPr>
          <w:rFonts w:ascii="Arial" w:hAnsi="Arial" w:cs="Arial"/>
          <w:sz w:val="24"/>
          <w:szCs w:val="24"/>
        </w:rPr>
        <w:fldChar w:fldCharType="begin" w:fldLock="1"/>
      </w:r>
      <w:r w:rsidR="00E373C2">
        <w:rPr>
          <w:rFonts w:ascii="Arial" w:hAnsi="Arial" w:cs="Arial"/>
          <w:sz w:val="24"/>
          <w:szCs w:val="24"/>
        </w:rPr>
        <w:instrText>ADDIN CSL_CITATION {"citationItems":[{"id":"ITEM-1","itemData":{"author":[{"dropping-particle":"","family":"Faerch","given":"Claus","non-dropping-particle":"","parse-names":false,"suffix":""},{"dropping-particle":"","family":"Kasper","given":"Gabriele","non-dropping-particle":"","parse-names":false,"suffix":""}],"editor":[{"dropping-particle":"","family":"Faerch","given":"Claus","non-dropping-particle":"","parse-names":false,"suffix":""}],"id":"ITEM-1","issued":{"date-parts":[["1983"]]},"publisher":"Longman","title":"Strategies in Interlanguage Communication","type":"book"},"uris":["http://www.mendeley.com/documents/?uuid=c5082af8-854e-4079-bab6-cbd0a0b703e8"]}],"mendeley":{"formattedCitation":"(Faerch &amp; Kasper, 1983)","manualFormatting":"Faerch &amp; Kasper (1983)","plainTextFormattedCitation":"(Faerch &amp; Kasper, 1983)","previouslyFormattedCitation":"(Faerch &amp; Kasper, 1983)"},"properties":{"noteIndex":0},"schema":"https://github.com/citation-style-language/schema/raw/master/csl-citation.json"}</w:instrText>
      </w:r>
      <w:r w:rsidR="00420E33">
        <w:rPr>
          <w:rFonts w:ascii="Arial" w:hAnsi="Arial" w:cs="Arial"/>
          <w:sz w:val="24"/>
          <w:szCs w:val="24"/>
        </w:rPr>
        <w:fldChar w:fldCharType="separate"/>
      </w:r>
      <w:r w:rsidR="00420E33" w:rsidRPr="00420E33">
        <w:rPr>
          <w:rFonts w:ascii="Arial" w:hAnsi="Arial" w:cs="Arial"/>
          <w:noProof/>
          <w:sz w:val="24"/>
          <w:szCs w:val="24"/>
        </w:rPr>
        <w:t xml:space="preserve">Faerch &amp; Kasper </w:t>
      </w:r>
      <w:r w:rsidR="00E373C2">
        <w:rPr>
          <w:rFonts w:ascii="Arial" w:hAnsi="Arial" w:cs="Arial"/>
          <w:noProof/>
          <w:sz w:val="24"/>
          <w:szCs w:val="24"/>
        </w:rPr>
        <w:t>(</w:t>
      </w:r>
      <w:r w:rsidR="00420E33" w:rsidRPr="00420E33">
        <w:rPr>
          <w:rFonts w:ascii="Arial" w:hAnsi="Arial" w:cs="Arial"/>
          <w:noProof/>
          <w:sz w:val="24"/>
          <w:szCs w:val="24"/>
        </w:rPr>
        <w:t>1983)</w:t>
      </w:r>
      <w:r w:rsidR="00420E33">
        <w:rPr>
          <w:rFonts w:ascii="Arial" w:hAnsi="Arial" w:cs="Arial"/>
          <w:sz w:val="24"/>
          <w:szCs w:val="24"/>
        </w:rPr>
        <w:fldChar w:fldCharType="end"/>
      </w:r>
      <w:r w:rsidR="00393631">
        <w:rPr>
          <w:rFonts w:ascii="Arial" w:hAnsi="Arial" w:cs="Arial"/>
          <w:sz w:val="24"/>
          <w:szCs w:val="24"/>
        </w:rPr>
        <w:t xml:space="preserve"> </w:t>
      </w:r>
      <w:r w:rsidRPr="00553FF9">
        <w:rPr>
          <w:rFonts w:ascii="Arial" w:hAnsi="Arial" w:cs="Arial"/>
          <w:sz w:val="24"/>
          <w:szCs w:val="24"/>
        </w:rPr>
        <w:t xml:space="preserve">and </w:t>
      </w:r>
      <w:r w:rsidR="00E373C2">
        <w:rPr>
          <w:rFonts w:ascii="Arial" w:hAnsi="Arial" w:cs="Arial"/>
          <w:sz w:val="24"/>
          <w:szCs w:val="24"/>
        </w:rPr>
        <w:fldChar w:fldCharType="begin" w:fldLock="1"/>
      </w:r>
      <w:r w:rsidR="00092F05">
        <w:rPr>
          <w:rFonts w:ascii="Arial" w:hAnsi="Arial" w:cs="Arial"/>
          <w:sz w:val="24"/>
          <w:szCs w:val="24"/>
        </w:rPr>
        <w:instrText>ADDIN CSL_CITATION {"citationItems":[{"id":"ITEM-1","itemData":{"author":[{"dropping-particle":"","family":"Tarone","given":"Elaine","non-dropping-particle":"","parse-names":false,"suffix":""}],"container-title":"Language Learning","id":"ITEM-1","issue":"2","issued":{"date-parts":[["1980"]]},"page":"417-431","title":"Communication Strategies, Foreign Talk, and Repair in Interlanguage","type":"article-journal","volume":"30"},"uris":["http://www.mendeley.com/documents/?uuid=3695da94-32bd-421f-9a63-303c1ee1b9a6"]}],"mendeley":{"formattedCitation":"(Tarone, 1980)","manualFormatting":"Tarone (1980)","plainTextFormattedCitation":"(Tarone, 1980)","previouslyFormattedCitation":"(Tarone, 1980)"},"properties":{"noteIndex":0},"schema":"https://github.com/citation-style-language/schema/raw/master/csl-citation.json"}</w:instrText>
      </w:r>
      <w:r w:rsidR="00E373C2">
        <w:rPr>
          <w:rFonts w:ascii="Arial" w:hAnsi="Arial" w:cs="Arial"/>
          <w:sz w:val="24"/>
          <w:szCs w:val="24"/>
        </w:rPr>
        <w:fldChar w:fldCharType="separate"/>
      </w:r>
      <w:r w:rsidR="00E373C2" w:rsidRPr="00E373C2">
        <w:rPr>
          <w:rFonts w:ascii="Arial" w:hAnsi="Arial" w:cs="Arial"/>
          <w:noProof/>
          <w:sz w:val="24"/>
          <w:szCs w:val="24"/>
        </w:rPr>
        <w:t xml:space="preserve">Tarone </w:t>
      </w:r>
      <w:r w:rsidR="001E7FDE">
        <w:rPr>
          <w:rFonts w:ascii="Arial" w:hAnsi="Arial" w:cs="Arial"/>
          <w:noProof/>
          <w:sz w:val="24"/>
          <w:szCs w:val="24"/>
        </w:rPr>
        <w:t>(</w:t>
      </w:r>
      <w:r w:rsidR="00E373C2" w:rsidRPr="00E373C2">
        <w:rPr>
          <w:rFonts w:ascii="Arial" w:hAnsi="Arial" w:cs="Arial"/>
          <w:noProof/>
          <w:sz w:val="24"/>
          <w:szCs w:val="24"/>
        </w:rPr>
        <w:t>1980)</w:t>
      </w:r>
      <w:r w:rsidR="00E373C2">
        <w:rPr>
          <w:rFonts w:ascii="Arial" w:hAnsi="Arial" w:cs="Arial"/>
          <w:sz w:val="24"/>
          <w:szCs w:val="24"/>
        </w:rPr>
        <w:fldChar w:fldCharType="end"/>
      </w:r>
      <w:r w:rsidRPr="00553FF9">
        <w:rPr>
          <w:rFonts w:ascii="Arial" w:hAnsi="Arial" w:cs="Arial"/>
          <w:sz w:val="24"/>
          <w:szCs w:val="24"/>
        </w:rPr>
        <w:t xml:space="preserve"> taxonomies. Miles, Huberman, and </w:t>
      </w:r>
      <w:r w:rsidR="00092F05">
        <w:rPr>
          <w:rFonts w:ascii="Arial" w:hAnsi="Arial" w:cs="Arial"/>
          <w:sz w:val="24"/>
          <w:szCs w:val="24"/>
        </w:rPr>
        <w:fldChar w:fldCharType="begin" w:fldLock="1"/>
      </w:r>
      <w:r w:rsidR="0007788C">
        <w:rPr>
          <w:rFonts w:ascii="Arial" w:hAnsi="Arial" w:cs="Arial"/>
          <w:sz w:val="24"/>
          <w:szCs w:val="24"/>
        </w:rPr>
        <w:instrText>ADDIN CSL_CITATION {"citationItems":[{"id":"ITEM-1","itemData":{"ISBN":"9781452257877","author":[{"dropping-particle":"","family":"Miles","given":"Matthew B.","non-dropping-particle":"","parse-names":false,"suffix":""},{"dropping-particle":"","family":"Huberman","given":"A. Michael","non-dropping-particle":"","parse-names":false,"suffix":""},{"dropping-particle":"","family":"Saldaña","given":"Jhonny","non-dropping-particle":"","parse-names":false,"suffix":""}],"edition":"3","id":"ITEM-1","issued":{"date-parts":[["2014"]]},"publisher":"SAGE Publications","title":"Qualitative Data Analysis: A Methods Sourcebook","type":"book"},"uris":["http://www.mendeley.com/documents/?uuid=ea61d5c9-47c8-484a-9725-50d1ca71f44c"]}],"mendeley":{"formattedCitation":"(Miles et al., 2014)","manualFormatting":"Miles et al. (2014)","plainTextFormattedCitation":"(Miles et al., 2014)","previouslyFormattedCitation":"(Miles et al., 2014)"},"properties":{"noteIndex":0},"schema":"https://github.com/citation-style-language/schema/raw/master/csl-citation.json"}</w:instrText>
      </w:r>
      <w:r w:rsidR="00092F05">
        <w:rPr>
          <w:rFonts w:ascii="Arial" w:hAnsi="Arial" w:cs="Arial"/>
          <w:sz w:val="24"/>
          <w:szCs w:val="24"/>
        </w:rPr>
        <w:fldChar w:fldCharType="separate"/>
      </w:r>
      <w:r w:rsidR="00092F05" w:rsidRPr="00092F05">
        <w:rPr>
          <w:rFonts w:ascii="Arial" w:hAnsi="Arial" w:cs="Arial"/>
          <w:noProof/>
          <w:sz w:val="24"/>
          <w:szCs w:val="24"/>
        </w:rPr>
        <w:t xml:space="preserve">Miles et al. </w:t>
      </w:r>
      <w:r w:rsidR="00272F05">
        <w:rPr>
          <w:rFonts w:ascii="Arial" w:hAnsi="Arial" w:cs="Arial"/>
          <w:noProof/>
          <w:sz w:val="24"/>
          <w:szCs w:val="24"/>
        </w:rPr>
        <w:t>(</w:t>
      </w:r>
      <w:r w:rsidR="00092F05" w:rsidRPr="00092F05">
        <w:rPr>
          <w:rFonts w:ascii="Arial" w:hAnsi="Arial" w:cs="Arial"/>
          <w:noProof/>
          <w:sz w:val="24"/>
          <w:szCs w:val="24"/>
        </w:rPr>
        <w:t>2014)</w:t>
      </w:r>
      <w:r w:rsidR="00092F05">
        <w:rPr>
          <w:rFonts w:ascii="Arial" w:hAnsi="Arial" w:cs="Arial"/>
          <w:sz w:val="24"/>
          <w:szCs w:val="24"/>
        </w:rPr>
        <w:fldChar w:fldCharType="end"/>
      </w:r>
      <w:r w:rsidRPr="00553FF9">
        <w:rPr>
          <w:rFonts w:ascii="Arial" w:hAnsi="Arial" w:cs="Arial"/>
          <w:sz w:val="24"/>
          <w:szCs w:val="24"/>
        </w:rPr>
        <w:t xml:space="preserve"> introduced the term data condensation to replace the older concept of data reduction, emphasizing that this process is not about discarding data but about sharpening and focusing it so that patterns become visible. The second process was data presentation, in which coded data were organized into descriptive narratives supported by direct participant quotes. The third process was drawing and verifying conclusions, where patterns across all data sources were interpreted and cross-checked against evidence from all three data collection methods. Trustworthiness was established through two types of </w:t>
      </w:r>
      <w:proofErr w:type="gramStart"/>
      <w:r w:rsidRPr="00553FF9">
        <w:rPr>
          <w:rFonts w:ascii="Arial" w:hAnsi="Arial" w:cs="Arial"/>
          <w:sz w:val="24"/>
          <w:szCs w:val="24"/>
        </w:rPr>
        <w:t>triangulation</w:t>
      </w:r>
      <w:proofErr w:type="gramEnd"/>
      <w:r w:rsidRPr="00553FF9">
        <w:rPr>
          <w:rFonts w:ascii="Arial" w:hAnsi="Arial" w:cs="Arial"/>
          <w:sz w:val="24"/>
          <w:szCs w:val="24"/>
        </w:rPr>
        <w:t xml:space="preserve">: methodological triangulation, which involved comparing findings across interviews, observations, and documents, and source triangulation, which cross-referenced student informant data with the instructor's independent perspective. </w:t>
      </w:r>
      <w:r w:rsidR="0007788C">
        <w:rPr>
          <w:rFonts w:ascii="Arial" w:hAnsi="Arial" w:cs="Arial"/>
          <w:sz w:val="24"/>
          <w:szCs w:val="24"/>
        </w:rPr>
        <w:t>T</w:t>
      </w:r>
      <w:r w:rsidRPr="00553FF9">
        <w:rPr>
          <w:rFonts w:ascii="Arial" w:hAnsi="Arial" w:cs="Arial"/>
          <w:sz w:val="24"/>
          <w:szCs w:val="24"/>
        </w:rPr>
        <w:t xml:space="preserve">riangulation as a technique for checking the validity of data by using additional sources or methods as a cross-reference against what has already been collected, ensuring that findings reflect the actual phenomenon rather than any single data source or perspective </w:t>
      </w:r>
      <w:r w:rsidR="0007788C">
        <w:rPr>
          <w:rFonts w:ascii="Arial" w:hAnsi="Arial" w:cs="Arial"/>
          <w:sz w:val="24"/>
          <w:szCs w:val="24"/>
        </w:rPr>
        <w:fldChar w:fldCharType="begin" w:fldLock="1"/>
      </w:r>
      <w:r w:rsidR="009D3E57">
        <w:rPr>
          <w:rFonts w:ascii="Arial" w:hAnsi="Arial" w:cs="Arial"/>
          <w:sz w:val="24"/>
          <w:szCs w:val="24"/>
        </w:rPr>
        <w:instrText>ADDIN CSL_CITATION {"citationItems":[{"id":"ITEM-1","itemData":{"ISBN":"9781506336169","author":[{"dropping-particle":"","family":"Yin","given":"Robert K.","non-dropping-particle":"","parse-names":false,"suffix":""}],"edition":"6","id":"ITEM-1","issued":{"date-parts":[["2018"]]},"publisher":"SAGE Publications","title":"Case Study Research and Applications: Design and Methods","type":"book"},"uris":["http://www.mendeley.com/documents/?uuid=8ff46918-09c9-4049-8ef4-5f368f2a4fca"]}],"mendeley":{"formattedCitation":"(Yin, 2018)","plainTextFormattedCitation":"(Yin, 2018)","previouslyFormattedCitation":"(Yin, 2018)"},"properties":{"noteIndex":0},"schema":"https://github.com/citation-style-language/schema/raw/master/csl-citation.json"}</w:instrText>
      </w:r>
      <w:r w:rsidR="0007788C">
        <w:rPr>
          <w:rFonts w:ascii="Arial" w:hAnsi="Arial" w:cs="Arial"/>
          <w:sz w:val="24"/>
          <w:szCs w:val="24"/>
        </w:rPr>
        <w:fldChar w:fldCharType="separate"/>
      </w:r>
      <w:r w:rsidR="0007788C" w:rsidRPr="0007788C">
        <w:rPr>
          <w:rFonts w:ascii="Arial" w:hAnsi="Arial" w:cs="Arial"/>
          <w:noProof/>
          <w:sz w:val="24"/>
          <w:szCs w:val="24"/>
        </w:rPr>
        <w:t>(Yin, 2018)</w:t>
      </w:r>
      <w:r w:rsidR="0007788C">
        <w:rPr>
          <w:rFonts w:ascii="Arial" w:hAnsi="Arial" w:cs="Arial"/>
          <w:sz w:val="24"/>
          <w:szCs w:val="24"/>
        </w:rPr>
        <w:fldChar w:fldCharType="end"/>
      </w:r>
      <w:r w:rsidRPr="00553FF9">
        <w:rPr>
          <w:rFonts w:ascii="Arial" w:hAnsi="Arial" w:cs="Arial"/>
          <w:sz w:val="24"/>
          <w:szCs w:val="24"/>
        </w:rPr>
        <w:t>.</w:t>
      </w:r>
    </w:p>
    <w:p w14:paraId="018DC626" w14:textId="4D28C969" w:rsidR="006D1F38" w:rsidRPr="006D1F38" w:rsidRDefault="005644DE" w:rsidP="005644DE">
      <w:pPr>
        <w:ind w:firstLine="0"/>
        <w:jc w:val="both"/>
        <w:rPr>
          <w:rFonts w:ascii="Arial" w:hAnsi="Arial" w:cs="Arial"/>
          <w:sz w:val="24"/>
          <w:szCs w:val="24"/>
        </w:rPr>
      </w:pPr>
      <w:r>
        <w:rPr>
          <w:rFonts w:ascii="Arial" w:hAnsi="Arial" w:cs="Arial"/>
          <w:b/>
          <w:bCs/>
          <w:sz w:val="24"/>
          <w:szCs w:val="24"/>
        </w:rPr>
        <w:t>AUTHOR BIOGRAPHY</w:t>
      </w:r>
    </w:p>
    <w:p w14:paraId="63C9D5BD" w14:textId="06CEA85D" w:rsidR="0047525A" w:rsidRPr="009D3E57" w:rsidRDefault="006D1F38" w:rsidP="005644DE">
      <w:pPr>
        <w:jc w:val="both"/>
        <w:rPr>
          <w:rFonts w:ascii="Arial" w:hAnsi="Arial" w:cs="Arial"/>
          <w:sz w:val="24"/>
          <w:szCs w:val="24"/>
        </w:rPr>
      </w:pPr>
      <w:r w:rsidRPr="006D1F38">
        <w:rPr>
          <w:rFonts w:ascii="Arial" w:hAnsi="Arial" w:cs="Arial"/>
          <w:sz w:val="24"/>
          <w:szCs w:val="24"/>
        </w:rPr>
        <w:t>Siti Robiatul Adawiyah is an undergraduate student in the English Education Department, Faculty of Education, Universitas Islam Kadiri, Indonesia. Her academic interests include English Language Teaching (ELT), applied linguistics, speaking instruction, communication strategies, code-switching, and English as a Foreign Language (EFL) learning. Her current research focuses on the use of code-switching as a communication strategy in online speaking classes among EFL learners.</w:t>
      </w:r>
    </w:p>
    <w:p w14:paraId="43B97433" w14:textId="20290706" w:rsidR="009D3E57" w:rsidRDefault="009D3E57" w:rsidP="00DF429D">
      <w:pPr>
        <w:ind w:firstLine="0"/>
        <w:jc w:val="both"/>
        <w:rPr>
          <w:rFonts w:ascii="Arial" w:hAnsi="Arial" w:cs="Arial"/>
          <w:b/>
          <w:bCs/>
        </w:rPr>
      </w:pPr>
      <w:r>
        <w:rPr>
          <w:rFonts w:ascii="Arial" w:hAnsi="Arial" w:cs="Arial"/>
          <w:b/>
          <w:bCs/>
        </w:rPr>
        <w:t>REFERENCES</w:t>
      </w:r>
    </w:p>
    <w:p w14:paraId="2BADD348" w14:textId="2DA5D5BD"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b/>
          <w:bCs/>
          <w:sz w:val="24"/>
          <w:szCs w:val="24"/>
        </w:rPr>
        <w:fldChar w:fldCharType="begin" w:fldLock="1"/>
      </w:r>
      <w:r w:rsidRPr="00471390">
        <w:rPr>
          <w:rFonts w:ascii="Arial" w:hAnsi="Arial" w:cs="Arial"/>
          <w:b/>
          <w:bCs/>
          <w:sz w:val="24"/>
          <w:szCs w:val="24"/>
        </w:rPr>
        <w:instrText xml:space="preserve">ADDIN Mendeley Bibliography CSL_BIBLIOGRAPHY </w:instrText>
      </w:r>
      <w:r w:rsidRPr="00471390">
        <w:rPr>
          <w:rFonts w:ascii="Arial" w:hAnsi="Arial" w:cs="Arial"/>
          <w:b/>
          <w:bCs/>
          <w:sz w:val="24"/>
          <w:szCs w:val="24"/>
        </w:rPr>
        <w:fldChar w:fldCharType="separate"/>
      </w:r>
      <w:r w:rsidRPr="00471390">
        <w:rPr>
          <w:rFonts w:ascii="Arial" w:hAnsi="Arial" w:cs="Arial"/>
          <w:noProof/>
          <w:kern w:val="0"/>
          <w:sz w:val="24"/>
          <w:szCs w:val="24"/>
        </w:rPr>
        <w:t xml:space="preserve">Aljasir, N. (2025). Vocabulary learning strategies among Saudi EFL learners. </w:t>
      </w:r>
      <w:r w:rsidRPr="00471390">
        <w:rPr>
          <w:rFonts w:ascii="Arial" w:hAnsi="Arial" w:cs="Arial"/>
          <w:i/>
          <w:iCs/>
          <w:noProof/>
          <w:kern w:val="0"/>
          <w:sz w:val="24"/>
          <w:szCs w:val="24"/>
        </w:rPr>
        <w:t>Cogent Education</w:t>
      </w:r>
      <w:r w:rsidRPr="00471390">
        <w:rPr>
          <w:rFonts w:ascii="Arial" w:hAnsi="Arial" w:cs="Arial"/>
          <w:noProof/>
          <w:kern w:val="0"/>
          <w:sz w:val="24"/>
          <w:szCs w:val="24"/>
        </w:rPr>
        <w:t xml:space="preserve">, </w:t>
      </w:r>
      <w:r w:rsidRPr="00471390">
        <w:rPr>
          <w:rFonts w:ascii="Arial" w:hAnsi="Arial" w:cs="Arial"/>
          <w:i/>
          <w:iCs/>
          <w:noProof/>
          <w:kern w:val="0"/>
          <w:sz w:val="24"/>
          <w:szCs w:val="24"/>
        </w:rPr>
        <w:t>12</w:t>
      </w:r>
      <w:r w:rsidRPr="00471390">
        <w:rPr>
          <w:rFonts w:ascii="Arial" w:hAnsi="Arial" w:cs="Arial"/>
          <w:noProof/>
          <w:kern w:val="0"/>
          <w:sz w:val="24"/>
          <w:szCs w:val="24"/>
        </w:rPr>
        <w:t>(1), 2472480. https://doi.org/10.1080/2331186X.2025.2472480</w:t>
      </w:r>
    </w:p>
    <w:p w14:paraId="468F45FA"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Aubrey, S. (2022). </w:t>
      </w:r>
      <w:r w:rsidRPr="00471390">
        <w:rPr>
          <w:rFonts w:ascii="Arial" w:hAnsi="Arial" w:cs="Arial"/>
          <w:i/>
          <w:iCs/>
          <w:noProof/>
          <w:kern w:val="0"/>
          <w:sz w:val="24"/>
          <w:szCs w:val="24"/>
        </w:rPr>
        <w:t>The relationship between anxiety , enjoyment , and breakdown fluency during second language speaking tasks : An idiodynamic investigation</w:t>
      </w:r>
      <w:r w:rsidRPr="00471390">
        <w:rPr>
          <w:rFonts w:ascii="Arial" w:hAnsi="Arial" w:cs="Arial"/>
          <w:noProof/>
          <w:kern w:val="0"/>
          <w:sz w:val="24"/>
          <w:szCs w:val="24"/>
        </w:rPr>
        <w:t>. (August), 1–17. https://doi.org/10.3389/fpsyg.2022.968946</w:t>
      </w:r>
    </w:p>
    <w:p w14:paraId="017C52FA"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Canale, M., &amp; Swain, M. (1980). CANALE, MICHAEL, Theoretical Bases of Communicative Approaches to Second Language Teaching and Testing , Applied </w:t>
      </w:r>
      <w:r w:rsidRPr="00471390">
        <w:rPr>
          <w:rFonts w:ascii="Arial" w:hAnsi="Arial" w:cs="Arial"/>
          <w:noProof/>
          <w:kern w:val="0"/>
          <w:sz w:val="24"/>
          <w:szCs w:val="24"/>
        </w:rPr>
        <w:lastRenderedPageBreak/>
        <w:t xml:space="preserve">Linguistics, 1 (1980) p.1. </w:t>
      </w:r>
      <w:r w:rsidRPr="00471390">
        <w:rPr>
          <w:rFonts w:ascii="Arial" w:hAnsi="Arial" w:cs="Arial"/>
          <w:i/>
          <w:iCs/>
          <w:noProof/>
          <w:kern w:val="0"/>
          <w:sz w:val="24"/>
          <w:szCs w:val="24"/>
        </w:rPr>
        <w:t>Applied Linguistics</w:t>
      </w:r>
      <w:r w:rsidRPr="00471390">
        <w:rPr>
          <w:rFonts w:ascii="Arial" w:hAnsi="Arial" w:cs="Arial"/>
          <w:noProof/>
          <w:kern w:val="0"/>
          <w:sz w:val="24"/>
          <w:szCs w:val="24"/>
        </w:rPr>
        <w:t xml:space="preserve">, </w:t>
      </w:r>
      <w:r w:rsidRPr="00471390">
        <w:rPr>
          <w:rFonts w:ascii="Arial" w:hAnsi="Arial" w:cs="Arial"/>
          <w:i/>
          <w:iCs/>
          <w:noProof/>
          <w:kern w:val="0"/>
          <w:sz w:val="24"/>
          <w:szCs w:val="24"/>
        </w:rPr>
        <w:t>1</w:t>
      </w:r>
      <w:r w:rsidRPr="00471390">
        <w:rPr>
          <w:rFonts w:ascii="Arial" w:hAnsi="Arial" w:cs="Arial"/>
          <w:noProof/>
          <w:kern w:val="0"/>
          <w:sz w:val="24"/>
          <w:szCs w:val="24"/>
        </w:rPr>
        <w:t>(1), 1–47. https://www.researchgate.net/profile/Merrill-Swain/publication/31260438_Theoretical_Bases_of_Communicative_Approaches_to_Second_Language_Teaching_and_Testing/links/0c960516b1dadad753000000/Theoretical-Bases-of-Communicative-Approaches-to-Second-Language-Teaching-and-Testing.pdf</w:t>
      </w:r>
    </w:p>
    <w:p w14:paraId="1987FB6B"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Cancino, M., &amp; Cabello, G. (2024). </w:t>
      </w:r>
      <w:r w:rsidRPr="00471390">
        <w:rPr>
          <w:rFonts w:ascii="Arial" w:hAnsi="Arial" w:cs="Arial"/>
          <w:i/>
          <w:iCs/>
          <w:noProof/>
          <w:kern w:val="0"/>
          <w:sz w:val="24"/>
          <w:szCs w:val="24"/>
        </w:rPr>
        <w:t>Foreign Language Speaking Anxiety and Computer Self-efficacy in an Online Emergency Remote Teaching Environment : Perceptions</w:t>
      </w:r>
      <w:r w:rsidRPr="00471390">
        <w:rPr>
          <w:rFonts w:ascii="Arial" w:hAnsi="Arial" w:cs="Arial"/>
          <w:noProof/>
          <w:kern w:val="0"/>
          <w:sz w:val="24"/>
          <w:szCs w:val="24"/>
        </w:rPr>
        <w:t xml:space="preserve">. </w:t>
      </w:r>
      <w:r w:rsidRPr="00471390">
        <w:rPr>
          <w:rFonts w:ascii="Arial" w:hAnsi="Arial" w:cs="Arial"/>
          <w:i/>
          <w:iCs/>
          <w:noProof/>
          <w:kern w:val="0"/>
          <w:sz w:val="24"/>
          <w:szCs w:val="24"/>
        </w:rPr>
        <w:t>48</w:t>
      </w:r>
      <w:r w:rsidRPr="00471390">
        <w:rPr>
          <w:rFonts w:ascii="Arial" w:hAnsi="Arial" w:cs="Arial"/>
          <w:noProof/>
          <w:kern w:val="0"/>
          <w:sz w:val="24"/>
          <w:szCs w:val="24"/>
        </w:rPr>
        <w:t>(4), 0–2.</w:t>
      </w:r>
    </w:p>
    <w:p w14:paraId="10C4ED00"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Cendra, A. N., &amp; Sulindra, E. (2022). Speaking Accuracy, Fluency, and Beyond: Indonesian Vocational Students’ Voices. </w:t>
      </w:r>
      <w:r w:rsidRPr="00471390">
        <w:rPr>
          <w:rFonts w:ascii="Arial" w:hAnsi="Arial" w:cs="Arial"/>
          <w:i/>
          <w:iCs/>
          <w:noProof/>
          <w:kern w:val="0"/>
          <w:sz w:val="24"/>
          <w:szCs w:val="24"/>
        </w:rPr>
        <w:t>(Lihat Detail Jurnal Di Lampiran Literature Review)</w:t>
      </w:r>
      <w:r w:rsidRPr="00471390">
        <w:rPr>
          <w:rFonts w:ascii="Arial" w:hAnsi="Arial" w:cs="Arial"/>
          <w:noProof/>
          <w:kern w:val="0"/>
          <w:sz w:val="24"/>
          <w:szCs w:val="24"/>
        </w:rPr>
        <w:t>.</w:t>
      </w:r>
    </w:p>
    <w:p w14:paraId="6DC4CFA8"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Creswell, J. W., &amp; Photh, C. N. (2018). </w:t>
      </w:r>
      <w:r w:rsidRPr="00471390">
        <w:rPr>
          <w:rFonts w:ascii="Arial" w:hAnsi="Arial" w:cs="Arial"/>
          <w:i/>
          <w:iCs/>
          <w:noProof/>
          <w:kern w:val="0"/>
          <w:sz w:val="24"/>
          <w:szCs w:val="24"/>
        </w:rPr>
        <w:t>Qualitative Inquiry and Research Design: Choosing Among Five Approaches</w:t>
      </w:r>
      <w:r w:rsidRPr="00471390">
        <w:rPr>
          <w:rFonts w:ascii="Arial" w:hAnsi="Arial" w:cs="Arial"/>
          <w:noProof/>
          <w:kern w:val="0"/>
          <w:sz w:val="24"/>
          <w:szCs w:val="24"/>
        </w:rPr>
        <w:t xml:space="preserve"> (5th ed.). SAGE Publications.</w:t>
      </w:r>
    </w:p>
    <w:p w14:paraId="325F607F"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EF Education First. (2024). </w:t>
      </w:r>
      <w:r w:rsidRPr="00471390">
        <w:rPr>
          <w:rFonts w:ascii="Arial" w:hAnsi="Arial" w:cs="Arial"/>
          <w:i/>
          <w:iCs/>
          <w:noProof/>
          <w:kern w:val="0"/>
          <w:sz w:val="24"/>
          <w:szCs w:val="24"/>
        </w:rPr>
        <w:t>EF English Proficiency Index 2024</w:t>
      </w:r>
      <w:r w:rsidRPr="00471390">
        <w:rPr>
          <w:rFonts w:ascii="Arial" w:hAnsi="Arial" w:cs="Arial"/>
          <w:noProof/>
          <w:kern w:val="0"/>
          <w:sz w:val="24"/>
          <w:szCs w:val="24"/>
        </w:rPr>
        <w:t>. EF Education First. https://www.ef.com/assetscdn/WIBIwq6RdJvcD9bc8RMd/cefcom-epi-site/reports/2024/ef-epi-2024-english.pdf</w:t>
      </w:r>
    </w:p>
    <w:p w14:paraId="1005BF22"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Faerch, C., &amp; Kasper, G. (1983). </w:t>
      </w:r>
      <w:r w:rsidRPr="00471390">
        <w:rPr>
          <w:rFonts w:ascii="Arial" w:hAnsi="Arial" w:cs="Arial"/>
          <w:i/>
          <w:iCs/>
          <w:noProof/>
          <w:kern w:val="0"/>
          <w:sz w:val="24"/>
          <w:szCs w:val="24"/>
        </w:rPr>
        <w:t>Strategies in Interlanguage Communication</w:t>
      </w:r>
      <w:r w:rsidRPr="00471390">
        <w:rPr>
          <w:rFonts w:ascii="Arial" w:hAnsi="Arial" w:cs="Arial"/>
          <w:noProof/>
          <w:kern w:val="0"/>
          <w:sz w:val="24"/>
          <w:szCs w:val="24"/>
        </w:rPr>
        <w:t xml:space="preserve"> (C. Faerch, Ed.). Longman.</w:t>
      </w:r>
    </w:p>
    <w:p w14:paraId="47822A68"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Fitriyanti, I. D., &amp; Malihah, N. (2024). THE PROBLEMS ENCOUNTERED BY ENGLISH FOREIGN LANGUAGE LEARNERS IN ENGLISH SPEAKING SKILLS : </w:t>
      </w:r>
      <w:r w:rsidRPr="00471390">
        <w:rPr>
          <w:rFonts w:ascii="Arial" w:hAnsi="Arial" w:cs="Arial"/>
          <w:i/>
          <w:iCs/>
          <w:noProof/>
          <w:kern w:val="0"/>
          <w:sz w:val="24"/>
          <w:szCs w:val="24"/>
        </w:rPr>
        <w:t>EDULINK: Education and Linguistics Knowledge Journal</w:t>
      </w:r>
      <w:r w:rsidRPr="00471390">
        <w:rPr>
          <w:rFonts w:ascii="Arial" w:hAnsi="Arial" w:cs="Arial"/>
          <w:noProof/>
          <w:kern w:val="0"/>
          <w:sz w:val="24"/>
          <w:szCs w:val="24"/>
        </w:rPr>
        <w:t xml:space="preserve">, </w:t>
      </w:r>
      <w:r w:rsidRPr="00471390">
        <w:rPr>
          <w:rFonts w:ascii="Arial" w:hAnsi="Arial" w:cs="Arial"/>
          <w:i/>
          <w:iCs/>
          <w:noProof/>
          <w:kern w:val="0"/>
          <w:sz w:val="24"/>
          <w:szCs w:val="24"/>
        </w:rPr>
        <w:t>6</w:t>
      </w:r>
      <w:r w:rsidRPr="00471390">
        <w:rPr>
          <w:rFonts w:ascii="Arial" w:hAnsi="Arial" w:cs="Arial"/>
          <w:noProof/>
          <w:kern w:val="0"/>
          <w:sz w:val="24"/>
          <w:szCs w:val="24"/>
        </w:rPr>
        <w:t>(2).</w:t>
      </w:r>
    </w:p>
    <w:p w14:paraId="67A1B451"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Franscy, F., &amp; Ramli, R. (2022). Problems Encountered by Indonesian EFL Learners in Mastering Speaking Skills. </w:t>
      </w:r>
      <w:r w:rsidRPr="00471390">
        <w:rPr>
          <w:rFonts w:ascii="Arial" w:hAnsi="Arial" w:cs="Arial"/>
          <w:i/>
          <w:iCs/>
          <w:noProof/>
          <w:kern w:val="0"/>
          <w:sz w:val="24"/>
          <w:szCs w:val="24"/>
        </w:rPr>
        <w:t>Pioneer: Journal of Language and Literature</w:t>
      </w:r>
      <w:r w:rsidRPr="00471390">
        <w:rPr>
          <w:rFonts w:ascii="Arial" w:hAnsi="Arial" w:cs="Arial"/>
          <w:noProof/>
          <w:kern w:val="0"/>
          <w:sz w:val="24"/>
          <w:szCs w:val="24"/>
        </w:rPr>
        <w:t xml:space="preserve">, </w:t>
      </w:r>
      <w:r w:rsidRPr="00471390">
        <w:rPr>
          <w:rFonts w:ascii="Arial" w:hAnsi="Arial" w:cs="Arial"/>
          <w:i/>
          <w:iCs/>
          <w:noProof/>
          <w:kern w:val="0"/>
          <w:sz w:val="24"/>
          <w:szCs w:val="24"/>
        </w:rPr>
        <w:t>14</w:t>
      </w:r>
      <w:r w:rsidRPr="00471390">
        <w:rPr>
          <w:rFonts w:ascii="Arial" w:hAnsi="Arial" w:cs="Arial"/>
          <w:noProof/>
          <w:kern w:val="0"/>
          <w:sz w:val="24"/>
          <w:szCs w:val="24"/>
        </w:rPr>
        <w:t>(1), 1–14. https://doi.org/10.36841/pioneer.v14i1.1176</w:t>
      </w:r>
    </w:p>
    <w:p w14:paraId="418F6DC7"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Horwitz, E. K., Horwitz, M. B., Cope, J., Horwitz, E. K., Horwitz, M. B., &amp; Cope, J. (1986). </w:t>
      </w:r>
      <w:r w:rsidRPr="00471390">
        <w:rPr>
          <w:rFonts w:ascii="Arial" w:hAnsi="Arial" w:cs="Arial"/>
          <w:i/>
          <w:iCs/>
          <w:noProof/>
          <w:kern w:val="0"/>
          <w:sz w:val="24"/>
          <w:szCs w:val="24"/>
        </w:rPr>
        <w:t>Foreign Language Classroom Anxiety</w:t>
      </w:r>
      <w:r w:rsidRPr="00471390">
        <w:rPr>
          <w:rFonts w:ascii="Arial" w:hAnsi="Arial" w:cs="Arial"/>
          <w:noProof/>
          <w:kern w:val="0"/>
          <w:sz w:val="24"/>
          <w:szCs w:val="24"/>
        </w:rPr>
        <w:t xml:space="preserve">. </w:t>
      </w:r>
      <w:r w:rsidRPr="00471390">
        <w:rPr>
          <w:rFonts w:ascii="Arial" w:hAnsi="Arial" w:cs="Arial"/>
          <w:i/>
          <w:iCs/>
          <w:noProof/>
          <w:kern w:val="0"/>
          <w:sz w:val="24"/>
          <w:szCs w:val="24"/>
        </w:rPr>
        <w:t>70</w:t>
      </w:r>
      <w:r w:rsidRPr="00471390">
        <w:rPr>
          <w:rFonts w:ascii="Arial" w:hAnsi="Arial" w:cs="Arial"/>
          <w:noProof/>
          <w:kern w:val="0"/>
          <w:sz w:val="24"/>
          <w:szCs w:val="24"/>
        </w:rPr>
        <w:t>(2), 125–132.</w:t>
      </w:r>
    </w:p>
    <w:p w14:paraId="367349C7"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Hymes, D. (1972). On Communicative Competence. In J. B. Pride &amp; J. Holmes (Eds.), </w:t>
      </w:r>
      <w:r w:rsidRPr="00471390">
        <w:rPr>
          <w:rFonts w:ascii="Arial" w:hAnsi="Arial" w:cs="Arial"/>
          <w:i/>
          <w:iCs/>
          <w:noProof/>
          <w:kern w:val="0"/>
          <w:sz w:val="24"/>
          <w:szCs w:val="24"/>
        </w:rPr>
        <w:t>Sociolinguistics</w:t>
      </w:r>
      <w:r w:rsidRPr="00471390">
        <w:rPr>
          <w:rFonts w:ascii="Arial" w:hAnsi="Arial" w:cs="Arial"/>
          <w:noProof/>
          <w:kern w:val="0"/>
          <w:sz w:val="24"/>
          <w:szCs w:val="24"/>
        </w:rPr>
        <w:t xml:space="preserve"> (pp. 269–293). Penguin.</w:t>
      </w:r>
    </w:p>
    <w:p w14:paraId="7FE23300"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Lincoln, Y. S., &amp; Guba, E. G. (1985). </w:t>
      </w:r>
      <w:r w:rsidRPr="00471390">
        <w:rPr>
          <w:rFonts w:ascii="Arial" w:hAnsi="Arial" w:cs="Arial"/>
          <w:i/>
          <w:iCs/>
          <w:noProof/>
          <w:kern w:val="0"/>
          <w:sz w:val="24"/>
          <w:szCs w:val="24"/>
        </w:rPr>
        <w:t>Naturalistic Inquiry</w:t>
      </w:r>
      <w:r w:rsidRPr="00471390">
        <w:rPr>
          <w:rFonts w:ascii="Arial" w:hAnsi="Arial" w:cs="Arial"/>
          <w:noProof/>
          <w:kern w:val="0"/>
          <w:sz w:val="24"/>
          <w:szCs w:val="24"/>
        </w:rPr>
        <w:t>. SAGE Publications.</w:t>
      </w:r>
    </w:p>
    <w:p w14:paraId="23CB93CB"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Marzulina, L., Erlina, D., Herizal, H., Holandyah, M., Harto, K., &amp; Pagarayu, M. (2023). Google Meet for English Speaking Activities: Students’ Views on Its Effectiveness. </w:t>
      </w:r>
      <w:r w:rsidRPr="00471390">
        <w:rPr>
          <w:rFonts w:ascii="Arial" w:hAnsi="Arial" w:cs="Arial"/>
          <w:i/>
          <w:iCs/>
          <w:noProof/>
          <w:kern w:val="0"/>
          <w:sz w:val="24"/>
          <w:szCs w:val="24"/>
        </w:rPr>
        <w:t>Indonesian Research Journal in Education (IRJE)</w:t>
      </w:r>
      <w:r w:rsidRPr="00471390">
        <w:rPr>
          <w:rFonts w:ascii="Arial" w:hAnsi="Arial" w:cs="Arial"/>
          <w:noProof/>
          <w:kern w:val="0"/>
          <w:sz w:val="24"/>
          <w:szCs w:val="24"/>
        </w:rPr>
        <w:t xml:space="preserve">, </w:t>
      </w:r>
      <w:r w:rsidRPr="00471390">
        <w:rPr>
          <w:rFonts w:ascii="Arial" w:hAnsi="Arial" w:cs="Arial"/>
          <w:i/>
          <w:iCs/>
          <w:noProof/>
          <w:kern w:val="0"/>
          <w:sz w:val="24"/>
          <w:szCs w:val="24"/>
        </w:rPr>
        <w:t>7</w:t>
      </w:r>
      <w:r w:rsidRPr="00471390">
        <w:rPr>
          <w:rFonts w:ascii="Arial" w:hAnsi="Arial" w:cs="Arial"/>
          <w:noProof/>
          <w:kern w:val="0"/>
          <w:sz w:val="24"/>
          <w:szCs w:val="24"/>
        </w:rPr>
        <w:t>(2), 351–361. https://doi.org/10.22437/irje.v7i2.29042</w:t>
      </w:r>
    </w:p>
    <w:p w14:paraId="53F191E9"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Merriam, S. B., &amp; Tisdell, E. J. (2016). </w:t>
      </w:r>
      <w:r w:rsidRPr="00471390">
        <w:rPr>
          <w:rFonts w:ascii="Arial" w:hAnsi="Arial" w:cs="Arial"/>
          <w:i/>
          <w:iCs/>
          <w:noProof/>
          <w:kern w:val="0"/>
          <w:sz w:val="24"/>
          <w:szCs w:val="24"/>
        </w:rPr>
        <w:t>Qualitative Research: A Guide to Design and Implementation</w:t>
      </w:r>
      <w:r w:rsidRPr="00471390">
        <w:rPr>
          <w:rFonts w:ascii="Arial" w:hAnsi="Arial" w:cs="Arial"/>
          <w:noProof/>
          <w:kern w:val="0"/>
          <w:sz w:val="24"/>
          <w:szCs w:val="24"/>
        </w:rPr>
        <w:t xml:space="preserve"> (4th ed.). Jossey-Bass.</w:t>
      </w:r>
    </w:p>
    <w:p w14:paraId="75777633"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Miles, M. B., Huberman, A. M., &amp; Saldaña, J. (2014). </w:t>
      </w:r>
      <w:r w:rsidRPr="00471390">
        <w:rPr>
          <w:rFonts w:ascii="Arial" w:hAnsi="Arial" w:cs="Arial"/>
          <w:i/>
          <w:iCs/>
          <w:noProof/>
          <w:kern w:val="0"/>
          <w:sz w:val="24"/>
          <w:szCs w:val="24"/>
        </w:rPr>
        <w:t>Qualitative Data Analysis: A Methods Sourcebook</w:t>
      </w:r>
      <w:r w:rsidRPr="00471390">
        <w:rPr>
          <w:rFonts w:ascii="Arial" w:hAnsi="Arial" w:cs="Arial"/>
          <w:noProof/>
          <w:kern w:val="0"/>
          <w:sz w:val="24"/>
          <w:szCs w:val="24"/>
        </w:rPr>
        <w:t xml:space="preserve"> (3rd ed.). SAGE Publications.</w:t>
      </w:r>
    </w:p>
    <w:p w14:paraId="02FE8B93"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Mulyanto, &amp; Sujiatmoko, A. H. (2022). </w:t>
      </w:r>
      <w:r w:rsidRPr="00471390">
        <w:rPr>
          <w:rFonts w:ascii="Arial" w:hAnsi="Arial" w:cs="Arial"/>
          <w:i/>
          <w:iCs/>
          <w:noProof/>
          <w:kern w:val="0"/>
          <w:sz w:val="24"/>
          <w:szCs w:val="24"/>
        </w:rPr>
        <w:t xml:space="preserve">EFL LEARNERS ’ CULTURAL PERSPECTIVES TOWARDS ONLINE LEARNING THROUGH FLIPPED </w:t>
      </w:r>
      <w:r w:rsidRPr="00471390">
        <w:rPr>
          <w:rFonts w:ascii="Arial" w:hAnsi="Arial" w:cs="Arial"/>
          <w:i/>
          <w:iCs/>
          <w:noProof/>
          <w:kern w:val="0"/>
          <w:sz w:val="24"/>
          <w:szCs w:val="24"/>
        </w:rPr>
        <w:lastRenderedPageBreak/>
        <w:t>CLASSROOMS IN INDONESIA</w:t>
      </w:r>
      <w:r w:rsidRPr="00471390">
        <w:rPr>
          <w:rFonts w:ascii="Arial" w:hAnsi="Arial" w:cs="Arial"/>
          <w:noProof/>
          <w:kern w:val="0"/>
          <w:sz w:val="24"/>
          <w:szCs w:val="24"/>
        </w:rPr>
        <w:t xml:space="preserve">. </w:t>
      </w:r>
      <w:r w:rsidRPr="00471390">
        <w:rPr>
          <w:rFonts w:ascii="Arial" w:hAnsi="Arial" w:cs="Arial"/>
          <w:i/>
          <w:iCs/>
          <w:noProof/>
          <w:kern w:val="0"/>
          <w:sz w:val="24"/>
          <w:szCs w:val="24"/>
        </w:rPr>
        <w:t>3</w:t>
      </w:r>
      <w:r w:rsidRPr="00471390">
        <w:rPr>
          <w:rFonts w:ascii="Arial" w:hAnsi="Arial" w:cs="Arial"/>
          <w:noProof/>
          <w:kern w:val="0"/>
          <w:sz w:val="24"/>
          <w:szCs w:val="24"/>
        </w:rPr>
        <w:t>.</w:t>
      </w:r>
    </w:p>
    <w:p w14:paraId="7A3D426B"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Peng, R., Wang, S., &amp; Liu, N. (2024). Heliyon Factors influencing Chinese EFL students ’ online learning anxiety in the post-COVID-19 era. </w:t>
      </w:r>
      <w:r w:rsidRPr="00471390">
        <w:rPr>
          <w:rFonts w:ascii="Arial" w:hAnsi="Arial" w:cs="Arial"/>
          <w:i/>
          <w:iCs/>
          <w:noProof/>
          <w:kern w:val="0"/>
          <w:sz w:val="24"/>
          <w:szCs w:val="24"/>
        </w:rPr>
        <w:t>Heliyon</w:t>
      </w:r>
      <w:r w:rsidRPr="00471390">
        <w:rPr>
          <w:rFonts w:ascii="Arial" w:hAnsi="Arial" w:cs="Arial"/>
          <w:noProof/>
          <w:kern w:val="0"/>
          <w:sz w:val="24"/>
          <w:szCs w:val="24"/>
        </w:rPr>
        <w:t xml:space="preserve">, </w:t>
      </w:r>
      <w:r w:rsidRPr="00471390">
        <w:rPr>
          <w:rFonts w:ascii="Arial" w:hAnsi="Arial" w:cs="Arial"/>
          <w:i/>
          <w:iCs/>
          <w:noProof/>
          <w:kern w:val="0"/>
          <w:sz w:val="24"/>
          <w:szCs w:val="24"/>
        </w:rPr>
        <w:t>10</w:t>
      </w:r>
      <w:r w:rsidRPr="00471390">
        <w:rPr>
          <w:rFonts w:ascii="Arial" w:hAnsi="Arial" w:cs="Arial"/>
          <w:noProof/>
          <w:kern w:val="0"/>
          <w:sz w:val="24"/>
          <w:szCs w:val="24"/>
        </w:rPr>
        <w:t>(4), e26112. https://doi.org/10.1016/j.heliyon.2024.e26112</w:t>
      </w:r>
    </w:p>
    <w:p w14:paraId="1B29EFAC"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Purwati, D., Ubaidillah, M. F., &amp; Restall, G. C. (2023). Sorry, I Can’t Speak: English Teachers’ Challenges of Teaching EFL Speaking in an Indonesian Vocational High School Sector. </w:t>
      </w:r>
      <w:r w:rsidRPr="00471390">
        <w:rPr>
          <w:rFonts w:ascii="Arial" w:hAnsi="Arial" w:cs="Arial"/>
          <w:i/>
          <w:iCs/>
          <w:noProof/>
          <w:kern w:val="0"/>
          <w:sz w:val="24"/>
          <w:szCs w:val="24"/>
        </w:rPr>
        <w:t>MEXTESOL Journal</w:t>
      </w:r>
      <w:r w:rsidRPr="00471390">
        <w:rPr>
          <w:rFonts w:ascii="Arial" w:hAnsi="Arial" w:cs="Arial"/>
          <w:noProof/>
          <w:kern w:val="0"/>
          <w:sz w:val="24"/>
          <w:szCs w:val="24"/>
        </w:rPr>
        <w:t>. https://eric.ed.gov/?id=EJ1380849</w:t>
      </w:r>
    </w:p>
    <w:p w14:paraId="32DC5A26"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Seli, F. Y., &amp; Santosa, I. (2023). University Students’ Difficulties in Public Speaking Skills. </w:t>
      </w:r>
      <w:r w:rsidRPr="00471390">
        <w:rPr>
          <w:rFonts w:ascii="Arial" w:hAnsi="Arial" w:cs="Arial"/>
          <w:i/>
          <w:iCs/>
          <w:noProof/>
          <w:kern w:val="0"/>
          <w:sz w:val="24"/>
          <w:szCs w:val="24"/>
        </w:rPr>
        <w:t>Jurnal Ilmiah Mandala Education</w:t>
      </w:r>
      <w:r w:rsidRPr="00471390">
        <w:rPr>
          <w:rFonts w:ascii="Arial" w:hAnsi="Arial" w:cs="Arial"/>
          <w:noProof/>
          <w:kern w:val="0"/>
          <w:sz w:val="24"/>
          <w:szCs w:val="24"/>
        </w:rPr>
        <w:t xml:space="preserve">, </w:t>
      </w:r>
      <w:r w:rsidRPr="00471390">
        <w:rPr>
          <w:rFonts w:ascii="Arial" w:hAnsi="Arial" w:cs="Arial"/>
          <w:i/>
          <w:iCs/>
          <w:noProof/>
          <w:kern w:val="0"/>
          <w:sz w:val="24"/>
          <w:szCs w:val="24"/>
        </w:rPr>
        <w:t>9</w:t>
      </w:r>
      <w:r w:rsidRPr="00471390">
        <w:rPr>
          <w:rFonts w:ascii="Arial" w:hAnsi="Arial" w:cs="Arial"/>
          <w:noProof/>
          <w:kern w:val="0"/>
          <w:sz w:val="24"/>
          <w:szCs w:val="24"/>
        </w:rPr>
        <w:t>(3). https://ejournal.mandalanursa.org/index.php/JIME/article/view/5845</w:t>
      </w:r>
    </w:p>
    <w:p w14:paraId="4A7B3447"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Shahi, N. B., &amp; Province, K. (2022). </w:t>
      </w:r>
      <w:r w:rsidRPr="00471390">
        <w:rPr>
          <w:rFonts w:ascii="Arial" w:hAnsi="Arial" w:cs="Arial"/>
          <w:i/>
          <w:iCs/>
          <w:noProof/>
          <w:kern w:val="0"/>
          <w:sz w:val="24"/>
          <w:szCs w:val="24"/>
        </w:rPr>
        <w:t>CLT and Task-Based Instruction for Effective Learning</w:t>
      </w:r>
      <w:r w:rsidRPr="00471390">
        <w:rPr>
          <w:rFonts w:ascii="Arial" w:hAnsi="Arial" w:cs="Arial"/>
          <w:noProof/>
          <w:kern w:val="0"/>
          <w:sz w:val="24"/>
          <w:szCs w:val="24"/>
        </w:rPr>
        <w:t>. (November), 24–31.</w:t>
      </w:r>
    </w:p>
    <w:p w14:paraId="739164C7"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kern w:val="0"/>
          <w:sz w:val="24"/>
          <w:szCs w:val="24"/>
        </w:rPr>
      </w:pPr>
      <w:r w:rsidRPr="00471390">
        <w:rPr>
          <w:rFonts w:ascii="Arial" w:hAnsi="Arial" w:cs="Arial"/>
          <w:noProof/>
          <w:kern w:val="0"/>
          <w:sz w:val="24"/>
          <w:szCs w:val="24"/>
        </w:rPr>
        <w:t xml:space="preserve">Tarone, E. (1980). Communication Strategies, Foreign Talk, and Repair in Interlanguage. </w:t>
      </w:r>
      <w:r w:rsidRPr="00471390">
        <w:rPr>
          <w:rFonts w:ascii="Arial" w:hAnsi="Arial" w:cs="Arial"/>
          <w:i/>
          <w:iCs/>
          <w:noProof/>
          <w:kern w:val="0"/>
          <w:sz w:val="24"/>
          <w:szCs w:val="24"/>
        </w:rPr>
        <w:t>Language Learning</w:t>
      </w:r>
      <w:r w:rsidRPr="00471390">
        <w:rPr>
          <w:rFonts w:ascii="Arial" w:hAnsi="Arial" w:cs="Arial"/>
          <w:noProof/>
          <w:kern w:val="0"/>
          <w:sz w:val="24"/>
          <w:szCs w:val="24"/>
        </w:rPr>
        <w:t xml:space="preserve">, </w:t>
      </w:r>
      <w:r w:rsidRPr="00471390">
        <w:rPr>
          <w:rFonts w:ascii="Arial" w:hAnsi="Arial" w:cs="Arial"/>
          <w:i/>
          <w:iCs/>
          <w:noProof/>
          <w:kern w:val="0"/>
          <w:sz w:val="24"/>
          <w:szCs w:val="24"/>
        </w:rPr>
        <w:t>30</w:t>
      </w:r>
      <w:r w:rsidRPr="00471390">
        <w:rPr>
          <w:rFonts w:ascii="Arial" w:hAnsi="Arial" w:cs="Arial"/>
          <w:noProof/>
          <w:kern w:val="0"/>
          <w:sz w:val="24"/>
          <w:szCs w:val="24"/>
        </w:rPr>
        <w:t>(2), 417–431.</w:t>
      </w:r>
    </w:p>
    <w:p w14:paraId="2BD41018" w14:textId="77777777" w:rsidR="009D3E57" w:rsidRPr="00471390" w:rsidRDefault="009D3E57" w:rsidP="00DF429D">
      <w:pPr>
        <w:widowControl w:val="0"/>
        <w:autoSpaceDE w:val="0"/>
        <w:autoSpaceDN w:val="0"/>
        <w:adjustRightInd w:val="0"/>
        <w:spacing w:line="240" w:lineRule="auto"/>
        <w:ind w:left="480" w:hanging="480"/>
        <w:jc w:val="both"/>
        <w:rPr>
          <w:rFonts w:ascii="Arial" w:hAnsi="Arial" w:cs="Arial"/>
          <w:noProof/>
          <w:sz w:val="24"/>
          <w:szCs w:val="24"/>
        </w:rPr>
      </w:pPr>
      <w:r w:rsidRPr="00471390">
        <w:rPr>
          <w:rFonts w:ascii="Arial" w:hAnsi="Arial" w:cs="Arial"/>
          <w:noProof/>
          <w:kern w:val="0"/>
          <w:sz w:val="24"/>
          <w:szCs w:val="24"/>
        </w:rPr>
        <w:t xml:space="preserve">Yin, R. K. (2018). </w:t>
      </w:r>
      <w:r w:rsidRPr="00471390">
        <w:rPr>
          <w:rFonts w:ascii="Arial" w:hAnsi="Arial" w:cs="Arial"/>
          <w:i/>
          <w:iCs/>
          <w:noProof/>
          <w:kern w:val="0"/>
          <w:sz w:val="24"/>
          <w:szCs w:val="24"/>
        </w:rPr>
        <w:t>Case Study Research and Applications: Design and Methods</w:t>
      </w:r>
      <w:r w:rsidRPr="00471390">
        <w:rPr>
          <w:rFonts w:ascii="Arial" w:hAnsi="Arial" w:cs="Arial"/>
          <w:noProof/>
          <w:kern w:val="0"/>
          <w:sz w:val="24"/>
          <w:szCs w:val="24"/>
        </w:rPr>
        <w:t xml:space="preserve"> (6th ed.). SAGE Publications.</w:t>
      </w:r>
    </w:p>
    <w:p w14:paraId="134F2583" w14:textId="43F08774" w:rsidR="009D3E57" w:rsidRPr="00471390" w:rsidRDefault="009D3E57" w:rsidP="00DF429D">
      <w:pPr>
        <w:jc w:val="both"/>
        <w:rPr>
          <w:rFonts w:ascii="Arial" w:hAnsi="Arial" w:cs="Arial"/>
          <w:b/>
          <w:bCs/>
          <w:sz w:val="24"/>
          <w:szCs w:val="24"/>
        </w:rPr>
      </w:pPr>
      <w:r w:rsidRPr="00471390">
        <w:rPr>
          <w:rFonts w:ascii="Arial" w:hAnsi="Arial" w:cs="Arial"/>
          <w:b/>
          <w:bCs/>
          <w:sz w:val="24"/>
          <w:szCs w:val="24"/>
        </w:rPr>
        <w:fldChar w:fldCharType="end"/>
      </w:r>
    </w:p>
    <w:sectPr w:rsidR="009D3E57" w:rsidRPr="00471390" w:rsidSect="00AA1D0D">
      <w:footerReference w:type="default" r:id="rId9"/>
      <w:pgSz w:w="11906" w:h="16838" w:code="9"/>
      <w:pgMar w:top="1418" w:right="1418" w:bottom="1418" w:left="1418" w:header="709" w:footer="709" w:gutter="0"/>
      <w:pgNumType w:start="20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B3A34" w14:textId="77777777" w:rsidR="006B10B7" w:rsidRDefault="006B10B7" w:rsidP="000478BA">
      <w:pPr>
        <w:spacing w:after="0" w:line="240" w:lineRule="auto"/>
      </w:pPr>
      <w:r>
        <w:separator/>
      </w:r>
    </w:p>
  </w:endnote>
  <w:endnote w:type="continuationSeparator" w:id="0">
    <w:p w14:paraId="4F30965D" w14:textId="77777777" w:rsidR="006B10B7" w:rsidRDefault="006B10B7" w:rsidP="00047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92BA" w14:textId="77777777" w:rsidR="00746628" w:rsidRDefault="00746628" w:rsidP="00951250">
    <w:pPr>
      <w:pStyle w:val="Footer"/>
      <w:ind w:firstLine="0"/>
      <w:rPr>
        <w:b/>
        <w:bCs/>
      </w:rPr>
    </w:pPr>
  </w:p>
  <w:p w14:paraId="7973D9E4" w14:textId="0889938A" w:rsidR="002D0390" w:rsidRPr="004A7855" w:rsidRDefault="002D0390" w:rsidP="002D0390">
    <w:pPr>
      <w:pStyle w:val="Footer"/>
      <w:jc w:val="center"/>
      <w:rPr>
        <w:rFonts w:ascii="Times New Roman" w:hAnsi="Times New Roman" w:cs="Times New Roman"/>
        <w:color w:val="002060"/>
        <w:sz w:val="18"/>
        <w:szCs w:val="18"/>
      </w:rPr>
    </w:pPr>
    <w:r w:rsidRPr="004A7855">
      <w:rPr>
        <w:rFonts w:ascii="Times New Roman" w:hAnsi="Times New Roman" w:cs="Times New Roman"/>
        <w:b/>
        <w:bCs/>
        <w:color w:val="002060"/>
        <w:sz w:val="18"/>
        <w:szCs w:val="18"/>
      </w:rPr>
      <w:t>3</w:t>
    </w:r>
    <w:r w:rsidRPr="004A7855">
      <w:rPr>
        <w:rFonts w:ascii="Times New Roman" w:hAnsi="Times New Roman" w:cs="Times New Roman"/>
        <w:b/>
        <w:bCs/>
        <w:color w:val="002060"/>
        <w:sz w:val="18"/>
        <w:szCs w:val="18"/>
        <w:vertAlign w:val="superscript"/>
      </w:rPr>
      <w:t>rd</w:t>
    </w:r>
    <w:r w:rsidRPr="004A7855">
      <w:rPr>
        <w:rFonts w:ascii="Times New Roman" w:hAnsi="Times New Roman" w:cs="Times New Roman"/>
        <w:b/>
        <w:bCs/>
        <w:color w:val="002060"/>
        <w:sz w:val="18"/>
        <w:szCs w:val="18"/>
      </w:rPr>
      <w:t xml:space="preserve"> INTERNATIONAL CONFERENCE ON ENGLISH LANGUAGE EDUCATION FOR UNDERGRADUATE STUDENTS</w:t>
    </w:r>
  </w:p>
  <w:p w14:paraId="6C7AEC66" w14:textId="77777777" w:rsidR="002D0390" w:rsidRPr="007743FC" w:rsidRDefault="002D0390" w:rsidP="002D0390">
    <w:pPr>
      <w:pStyle w:val="Footer"/>
      <w:jc w:val="center"/>
      <w:rPr>
        <w:rFonts w:ascii="Times New Roman" w:hAnsi="Times New Roman" w:cs="Times New Roman"/>
        <w:sz w:val="18"/>
        <w:szCs w:val="18"/>
      </w:rPr>
    </w:pPr>
    <w:r w:rsidRPr="007743FC">
      <w:rPr>
        <w:rFonts w:ascii="Times New Roman" w:hAnsi="Times New Roman" w:cs="Times New Roman"/>
        <w:sz w:val="18"/>
        <w:szCs w:val="18"/>
      </w:rPr>
      <w:t>Organised by the English Education Department, Faculty of Teacher Training and Education,</w:t>
    </w:r>
  </w:p>
  <w:p w14:paraId="0E815B7E" w14:textId="3DCED9E1" w:rsidR="000478BA" w:rsidRPr="00AA1D0D" w:rsidRDefault="002D0390" w:rsidP="002D0390">
    <w:pPr>
      <w:pStyle w:val="Footer"/>
      <w:jc w:val="center"/>
      <w:rPr>
        <w:rFonts w:ascii="Arial" w:hAnsi="Arial" w:cs="Arial"/>
      </w:rPr>
    </w:pPr>
    <w:r w:rsidRPr="007743FC">
      <w:rPr>
        <w:rFonts w:ascii="Times New Roman" w:hAnsi="Times New Roman" w:cs="Times New Roman"/>
        <w:sz w:val="18"/>
        <w:szCs w:val="18"/>
      </w:rPr>
      <w:t xml:space="preserve">Universitas Islam Kadiri   </w:t>
    </w:r>
    <w:r w:rsidRPr="007743FC">
      <w:rPr>
        <w:rFonts w:ascii="Times New Roman" w:hAnsi="Times New Roman" w:cs="Times New Roman"/>
        <w:sz w:val="18"/>
        <w:szCs w:val="18"/>
        <w:vertAlign w:val="superscript"/>
      </w:rPr>
      <w:t>©</w:t>
    </w:r>
    <w:r w:rsidRPr="007743FC">
      <w:rPr>
        <w:rFonts w:ascii="Times New Roman" w:hAnsi="Times New Roman" w:cs="Times New Roman"/>
        <w:sz w:val="18"/>
        <w:szCs w:val="18"/>
      </w:rPr>
      <w:t>2026</w:t>
    </w:r>
    <w:r w:rsidR="00AA1D0D">
      <w:rPr>
        <w:rFonts w:ascii="Times New Roman" w:hAnsi="Times New Roman" w:cs="Times New Roman"/>
        <w:sz w:val="18"/>
        <w:szCs w:val="18"/>
      </w:rPr>
      <w:br/>
    </w:r>
    <w:r w:rsidR="00AA1D0D" w:rsidRPr="00AA1D0D">
      <w:rPr>
        <w:rFonts w:ascii="Arial" w:hAnsi="Arial" w:cs="Arial"/>
      </w:rPr>
      <w:fldChar w:fldCharType="begin"/>
    </w:r>
    <w:r w:rsidR="00AA1D0D" w:rsidRPr="00AA1D0D">
      <w:rPr>
        <w:rFonts w:ascii="Arial" w:hAnsi="Arial" w:cs="Arial"/>
      </w:rPr>
      <w:instrText xml:space="preserve"> PAGE   \* MERGEFORMAT </w:instrText>
    </w:r>
    <w:r w:rsidR="00AA1D0D" w:rsidRPr="00AA1D0D">
      <w:rPr>
        <w:rFonts w:ascii="Arial" w:hAnsi="Arial" w:cs="Arial"/>
      </w:rPr>
      <w:fldChar w:fldCharType="separate"/>
    </w:r>
    <w:r w:rsidR="00AA1D0D" w:rsidRPr="00AA1D0D">
      <w:rPr>
        <w:rFonts w:ascii="Arial" w:hAnsi="Arial" w:cs="Arial"/>
        <w:noProof/>
      </w:rPr>
      <w:t>1</w:t>
    </w:r>
    <w:r w:rsidR="00AA1D0D" w:rsidRPr="00AA1D0D">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4292" w14:textId="77777777" w:rsidR="006B10B7" w:rsidRDefault="006B10B7" w:rsidP="000478BA">
      <w:pPr>
        <w:spacing w:after="0" w:line="240" w:lineRule="auto"/>
      </w:pPr>
      <w:r>
        <w:separator/>
      </w:r>
    </w:p>
  </w:footnote>
  <w:footnote w:type="continuationSeparator" w:id="0">
    <w:p w14:paraId="2EA93A24" w14:textId="77777777" w:rsidR="006B10B7" w:rsidRDefault="006B10B7" w:rsidP="000478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69B"/>
    <w:rsid w:val="00010C01"/>
    <w:rsid w:val="0001514D"/>
    <w:rsid w:val="00046B53"/>
    <w:rsid w:val="000478BA"/>
    <w:rsid w:val="00073A8E"/>
    <w:rsid w:val="0007788C"/>
    <w:rsid w:val="000805ED"/>
    <w:rsid w:val="00092F05"/>
    <w:rsid w:val="000A024A"/>
    <w:rsid w:val="000A2C04"/>
    <w:rsid w:val="000C4B13"/>
    <w:rsid w:val="000E3297"/>
    <w:rsid w:val="000E4616"/>
    <w:rsid w:val="00104F64"/>
    <w:rsid w:val="0014275E"/>
    <w:rsid w:val="0017039C"/>
    <w:rsid w:val="00172F2F"/>
    <w:rsid w:val="001B3FE6"/>
    <w:rsid w:val="001E511F"/>
    <w:rsid w:val="001E7FDE"/>
    <w:rsid w:val="002004F7"/>
    <w:rsid w:val="00214E46"/>
    <w:rsid w:val="00234AAF"/>
    <w:rsid w:val="00246CC4"/>
    <w:rsid w:val="00255AEB"/>
    <w:rsid w:val="002633D9"/>
    <w:rsid w:val="00272633"/>
    <w:rsid w:val="00272F05"/>
    <w:rsid w:val="002979DD"/>
    <w:rsid w:val="002C0CBE"/>
    <w:rsid w:val="002D0390"/>
    <w:rsid w:val="00321096"/>
    <w:rsid w:val="0032517C"/>
    <w:rsid w:val="00325805"/>
    <w:rsid w:val="00361342"/>
    <w:rsid w:val="0036569B"/>
    <w:rsid w:val="00393631"/>
    <w:rsid w:val="003B6794"/>
    <w:rsid w:val="003C0448"/>
    <w:rsid w:val="003C3744"/>
    <w:rsid w:val="00401045"/>
    <w:rsid w:val="00420E33"/>
    <w:rsid w:val="00444CF5"/>
    <w:rsid w:val="00447F8E"/>
    <w:rsid w:val="00453787"/>
    <w:rsid w:val="00471390"/>
    <w:rsid w:val="0047525A"/>
    <w:rsid w:val="00485051"/>
    <w:rsid w:val="004A7855"/>
    <w:rsid w:val="004F2864"/>
    <w:rsid w:val="005147F5"/>
    <w:rsid w:val="00520D07"/>
    <w:rsid w:val="005426FC"/>
    <w:rsid w:val="00546C5E"/>
    <w:rsid w:val="00553FF9"/>
    <w:rsid w:val="00563A3C"/>
    <w:rsid w:val="005644DE"/>
    <w:rsid w:val="00593648"/>
    <w:rsid w:val="005A722E"/>
    <w:rsid w:val="005A7437"/>
    <w:rsid w:val="005C0CC6"/>
    <w:rsid w:val="005C3EFB"/>
    <w:rsid w:val="005E6534"/>
    <w:rsid w:val="006070FC"/>
    <w:rsid w:val="00626A7A"/>
    <w:rsid w:val="00632D84"/>
    <w:rsid w:val="0064624D"/>
    <w:rsid w:val="006540AD"/>
    <w:rsid w:val="006A4FFE"/>
    <w:rsid w:val="006B071F"/>
    <w:rsid w:val="006B10B7"/>
    <w:rsid w:val="006C577D"/>
    <w:rsid w:val="006D1F38"/>
    <w:rsid w:val="006E2DA9"/>
    <w:rsid w:val="006E34C2"/>
    <w:rsid w:val="006F0BFD"/>
    <w:rsid w:val="006F7E22"/>
    <w:rsid w:val="0070486E"/>
    <w:rsid w:val="00746628"/>
    <w:rsid w:val="0075505D"/>
    <w:rsid w:val="00760CB4"/>
    <w:rsid w:val="007743FC"/>
    <w:rsid w:val="00777E7F"/>
    <w:rsid w:val="007E195F"/>
    <w:rsid w:val="007F4434"/>
    <w:rsid w:val="00822C3C"/>
    <w:rsid w:val="00856308"/>
    <w:rsid w:val="0087119B"/>
    <w:rsid w:val="008D1662"/>
    <w:rsid w:val="008E7EFD"/>
    <w:rsid w:val="008F3A23"/>
    <w:rsid w:val="00951250"/>
    <w:rsid w:val="0096210B"/>
    <w:rsid w:val="00967C14"/>
    <w:rsid w:val="009828E5"/>
    <w:rsid w:val="009913AB"/>
    <w:rsid w:val="009D3E57"/>
    <w:rsid w:val="009E4104"/>
    <w:rsid w:val="009E4ABA"/>
    <w:rsid w:val="00A46359"/>
    <w:rsid w:val="00A57832"/>
    <w:rsid w:val="00A64509"/>
    <w:rsid w:val="00A72375"/>
    <w:rsid w:val="00AA1D0D"/>
    <w:rsid w:val="00AB531F"/>
    <w:rsid w:val="00AC23F7"/>
    <w:rsid w:val="00AC2A8A"/>
    <w:rsid w:val="00B43DCD"/>
    <w:rsid w:val="00BC0E55"/>
    <w:rsid w:val="00BC36F2"/>
    <w:rsid w:val="00BC4B31"/>
    <w:rsid w:val="00BD4001"/>
    <w:rsid w:val="00BF03C6"/>
    <w:rsid w:val="00C16FC9"/>
    <w:rsid w:val="00C53A93"/>
    <w:rsid w:val="00C6142C"/>
    <w:rsid w:val="00C676E4"/>
    <w:rsid w:val="00C90202"/>
    <w:rsid w:val="00D07DF3"/>
    <w:rsid w:val="00D17B35"/>
    <w:rsid w:val="00D31D25"/>
    <w:rsid w:val="00D63573"/>
    <w:rsid w:val="00D8129A"/>
    <w:rsid w:val="00DA7AD5"/>
    <w:rsid w:val="00DD31E2"/>
    <w:rsid w:val="00DE2906"/>
    <w:rsid w:val="00DF429D"/>
    <w:rsid w:val="00DF72A2"/>
    <w:rsid w:val="00E04A49"/>
    <w:rsid w:val="00E373C2"/>
    <w:rsid w:val="00E37604"/>
    <w:rsid w:val="00E712D5"/>
    <w:rsid w:val="00E83640"/>
    <w:rsid w:val="00EB4EF6"/>
    <w:rsid w:val="00EE7360"/>
    <w:rsid w:val="00F163D2"/>
    <w:rsid w:val="00F204A7"/>
    <w:rsid w:val="00F74C7F"/>
    <w:rsid w:val="00F926D5"/>
    <w:rsid w:val="00FB34D7"/>
    <w:rsid w:val="00FE1F46"/>
    <w:rsid w:val="00FE383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2EE34"/>
  <w15:chartTrackingRefBased/>
  <w15:docId w15:val="{42E7DD27-03CC-4246-8709-92F82C9A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360" w:lineRule="auto"/>
        <w:ind w:firstLine="42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3648"/>
    <w:pPr>
      <w:keepNext/>
      <w:keepLines/>
      <w:spacing w:before="360" w:after="80"/>
      <w:outlineLvl w:val="0"/>
    </w:pPr>
    <w:rPr>
      <w:rFonts w:ascii="Book Antiqua" w:eastAsiaTheme="majorEastAsia" w:hAnsi="Book Antiqua" w:cstheme="majorBidi"/>
      <w:b/>
      <w:color w:val="000000" w:themeColor="text1"/>
      <w:sz w:val="20"/>
      <w:szCs w:val="40"/>
    </w:rPr>
  </w:style>
  <w:style w:type="paragraph" w:styleId="Heading2">
    <w:name w:val="heading 2"/>
    <w:basedOn w:val="Normal"/>
    <w:next w:val="Normal"/>
    <w:link w:val="Heading2Char"/>
    <w:uiPriority w:val="9"/>
    <w:unhideWhenUsed/>
    <w:qFormat/>
    <w:rsid w:val="00593648"/>
    <w:pPr>
      <w:keepNext/>
      <w:keepLines/>
      <w:spacing w:before="160" w:after="80"/>
      <w:ind w:left="1440"/>
      <w:outlineLvl w:val="1"/>
    </w:pPr>
    <w:rPr>
      <w:rFonts w:ascii="Book Antiqua" w:eastAsiaTheme="majorEastAsia" w:hAnsi="Book Antiqua" w:cstheme="majorBidi"/>
      <w:b/>
      <w:color w:val="000000" w:themeColor="text1"/>
      <w:sz w:val="20"/>
      <w:szCs w:val="32"/>
    </w:rPr>
  </w:style>
  <w:style w:type="paragraph" w:styleId="Heading3">
    <w:name w:val="heading 3"/>
    <w:basedOn w:val="Normal"/>
    <w:next w:val="Normal"/>
    <w:link w:val="Heading3Char"/>
    <w:uiPriority w:val="9"/>
    <w:unhideWhenUsed/>
    <w:qFormat/>
    <w:rsid w:val="00593648"/>
    <w:pPr>
      <w:keepNext/>
      <w:keepLines/>
      <w:spacing w:before="160" w:after="80"/>
      <w:outlineLvl w:val="2"/>
    </w:pPr>
    <w:rPr>
      <w:rFonts w:ascii="Book Antiqua" w:eastAsiaTheme="majorEastAsia" w:hAnsi="Book Antiqua" w:cstheme="majorBidi"/>
      <w:b/>
      <w:color w:val="000000" w:themeColor="text1"/>
      <w:sz w:val="20"/>
      <w:szCs w:val="28"/>
    </w:rPr>
  </w:style>
  <w:style w:type="paragraph" w:styleId="Heading4">
    <w:name w:val="heading 4"/>
    <w:basedOn w:val="Normal"/>
    <w:next w:val="Normal"/>
    <w:link w:val="Heading4Char"/>
    <w:uiPriority w:val="9"/>
    <w:unhideWhenUsed/>
    <w:qFormat/>
    <w:rsid w:val="00C90202"/>
    <w:pPr>
      <w:keepNext/>
      <w:keepLines/>
      <w:spacing w:before="80" w:after="40"/>
      <w:outlineLvl w:val="3"/>
    </w:pPr>
    <w:rPr>
      <w:rFonts w:ascii="Book Antiqua" w:eastAsiaTheme="majorEastAsia" w:hAnsi="Book Antiqua" w:cstheme="majorBidi"/>
      <w:iCs/>
      <w:color w:val="000000" w:themeColor="text1"/>
      <w:sz w:val="20"/>
    </w:rPr>
  </w:style>
  <w:style w:type="paragraph" w:styleId="Heading5">
    <w:name w:val="heading 5"/>
    <w:basedOn w:val="Normal"/>
    <w:next w:val="Normal"/>
    <w:link w:val="Heading5Char"/>
    <w:uiPriority w:val="9"/>
    <w:semiHidden/>
    <w:unhideWhenUsed/>
    <w:qFormat/>
    <w:rsid w:val="003656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56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6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6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6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648"/>
    <w:rPr>
      <w:rFonts w:ascii="Book Antiqua" w:eastAsiaTheme="majorEastAsia" w:hAnsi="Book Antiqua" w:cstheme="majorBidi"/>
      <w:b/>
      <w:color w:val="000000" w:themeColor="text1"/>
      <w:sz w:val="20"/>
      <w:szCs w:val="40"/>
    </w:rPr>
  </w:style>
  <w:style w:type="character" w:customStyle="1" w:styleId="Heading2Char">
    <w:name w:val="Heading 2 Char"/>
    <w:basedOn w:val="DefaultParagraphFont"/>
    <w:link w:val="Heading2"/>
    <w:uiPriority w:val="9"/>
    <w:rsid w:val="00593648"/>
    <w:rPr>
      <w:rFonts w:ascii="Book Antiqua" w:eastAsiaTheme="majorEastAsia" w:hAnsi="Book Antiqua" w:cstheme="majorBidi"/>
      <w:b/>
      <w:color w:val="000000" w:themeColor="text1"/>
      <w:sz w:val="20"/>
      <w:szCs w:val="32"/>
    </w:rPr>
  </w:style>
  <w:style w:type="character" w:customStyle="1" w:styleId="Heading3Char">
    <w:name w:val="Heading 3 Char"/>
    <w:basedOn w:val="DefaultParagraphFont"/>
    <w:link w:val="Heading3"/>
    <w:uiPriority w:val="9"/>
    <w:rsid w:val="00593648"/>
    <w:rPr>
      <w:rFonts w:ascii="Book Antiqua" w:eastAsiaTheme="majorEastAsia" w:hAnsi="Book Antiqua" w:cstheme="majorBidi"/>
      <w:b/>
      <w:color w:val="000000" w:themeColor="text1"/>
      <w:sz w:val="20"/>
      <w:szCs w:val="28"/>
    </w:rPr>
  </w:style>
  <w:style w:type="character" w:customStyle="1" w:styleId="Heading4Char">
    <w:name w:val="Heading 4 Char"/>
    <w:basedOn w:val="DefaultParagraphFont"/>
    <w:link w:val="Heading4"/>
    <w:uiPriority w:val="9"/>
    <w:rsid w:val="00C90202"/>
    <w:rPr>
      <w:rFonts w:ascii="Book Antiqua" w:eastAsiaTheme="majorEastAsia" w:hAnsi="Book Antiqua" w:cstheme="majorBidi"/>
      <w:iCs/>
      <w:color w:val="000000" w:themeColor="text1"/>
      <w:sz w:val="20"/>
    </w:rPr>
  </w:style>
  <w:style w:type="character" w:customStyle="1" w:styleId="Heading5Char">
    <w:name w:val="Heading 5 Char"/>
    <w:basedOn w:val="DefaultParagraphFont"/>
    <w:link w:val="Heading5"/>
    <w:uiPriority w:val="9"/>
    <w:semiHidden/>
    <w:rsid w:val="003656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56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6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6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69B"/>
    <w:rPr>
      <w:rFonts w:eastAsiaTheme="majorEastAsia" w:cstheme="majorBidi"/>
      <w:color w:val="272727" w:themeColor="text1" w:themeTint="D8"/>
    </w:rPr>
  </w:style>
  <w:style w:type="paragraph" w:styleId="Title">
    <w:name w:val="Title"/>
    <w:basedOn w:val="Normal"/>
    <w:next w:val="Normal"/>
    <w:link w:val="TitleChar"/>
    <w:uiPriority w:val="10"/>
    <w:qFormat/>
    <w:rsid w:val="00365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6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69B"/>
    <w:pPr>
      <w:numPr>
        <w:ilvl w:val="1"/>
      </w:numPr>
      <w:ind w:firstLine="425"/>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6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69B"/>
    <w:pPr>
      <w:spacing w:before="160"/>
      <w:jc w:val="center"/>
    </w:pPr>
    <w:rPr>
      <w:i/>
      <w:iCs/>
      <w:color w:val="404040" w:themeColor="text1" w:themeTint="BF"/>
    </w:rPr>
  </w:style>
  <w:style w:type="character" w:customStyle="1" w:styleId="QuoteChar">
    <w:name w:val="Quote Char"/>
    <w:basedOn w:val="DefaultParagraphFont"/>
    <w:link w:val="Quote"/>
    <w:uiPriority w:val="29"/>
    <w:rsid w:val="0036569B"/>
    <w:rPr>
      <w:i/>
      <w:iCs/>
      <w:color w:val="404040" w:themeColor="text1" w:themeTint="BF"/>
    </w:rPr>
  </w:style>
  <w:style w:type="paragraph" w:styleId="ListParagraph">
    <w:name w:val="List Paragraph"/>
    <w:basedOn w:val="Normal"/>
    <w:uiPriority w:val="34"/>
    <w:qFormat/>
    <w:rsid w:val="0036569B"/>
    <w:pPr>
      <w:ind w:left="720"/>
      <w:contextualSpacing/>
    </w:pPr>
  </w:style>
  <w:style w:type="character" w:styleId="IntenseEmphasis">
    <w:name w:val="Intense Emphasis"/>
    <w:basedOn w:val="DefaultParagraphFont"/>
    <w:uiPriority w:val="21"/>
    <w:qFormat/>
    <w:rsid w:val="0036569B"/>
    <w:rPr>
      <w:i/>
      <w:iCs/>
      <w:color w:val="2F5496" w:themeColor="accent1" w:themeShade="BF"/>
    </w:rPr>
  </w:style>
  <w:style w:type="paragraph" w:styleId="IntenseQuote">
    <w:name w:val="Intense Quote"/>
    <w:basedOn w:val="Normal"/>
    <w:next w:val="Normal"/>
    <w:link w:val="IntenseQuoteChar"/>
    <w:uiPriority w:val="30"/>
    <w:qFormat/>
    <w:rsid w:val="003656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569B"/>
    <w:rPr>
      <w:i/>
      <w:iCs/>
      <w:color w:val="2F5496" w:themeColor="accent1" w:themeShade="BF"/>
    </w:rPr>
  </w:style>
  <w:style w:type="character" w:styleId="IntenseReference">
    <w:name w:val="Intense Reference"/>
    <w:basedOn w:val="DefaultParagraphFont"/>
    <w:uiPriority w:val="32"/>
    <w:qFormat/>
    <w:rsid w:val="0036569B"/>
    <w:rPr>
      <w:b/>
      <w:bCs/>
      <w:smallCaps/>
      <w:color w:val="2F5496" w:themeColor="accent1" w:themeShade="BF"/>
      <w:spacing w:val="5"/>
    </w:rPr>
  </w:style>
  <w:style w:type="character" w:styleId="Hyperlink">
    <w:name w:val="Hyperlink"/>
    <w:basedOn w:val="DefaultParagraphFont"/>
    <w:uiPriority w:val="99"/>
    <w:unhideWhenUsed/>
    <w:rsid w:val="0036569B"/>
    <w:rPr>
      <w:color w:val="0563C1" w:themeColor="hyperlink"/>
      <w:u w:val="single"/>
    </w:rPr>
  </w:style>
  <w:style w:type="character" w:styleId="UnresolvedMention">
    <w:name w:val="Unresolved Mention"/>
    <w:basedOn w:val="DefaultParagraphFont"/>
    <w:uiPriority w:val="99"/>
    <w:semiHidden/>
    <w:unhideWhenUsed/>
    <w:rsid w:val="0036569B"/>
    <w:rPr>
      <w:color w:val="605E5C"/>
      <w:shd w:val="clear" w:color="auto" w:fill="E1DFDD"/>
    </w:rPr>
  </w:style>
  <w:style w:type="paragraph" w:styleId="Header">
    <w:name w:val="header"/>
    <w:basedOn w:val="Normal"/>
    <w:link w:val="HeaderChar"/>
    <w:uiPriority w:val="99"/>
    <w:unhideWhenUsed/>
    <w:rsid w:val="000478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8BA"/>
  </w:style>
  <w:style w:type="paragraph" w:styleId="Footer">
    <w:name w:val="footer"/>
    <w:basedOn w:val="Normal"/>
    <w:link w:val="FooterChar"/>
    <w:uiPriority w:val="99"/>
    <w:unhideWhenUsed/>
    <w:rsid w:val="000478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robiatul286@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A0F23-62FC-4A54-AAF0-7D44D6D66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10</Pages>
  <Words>8962</Words>
  <Characters>51084</Characters>
  <Application>Microsoft Office Word</Application>
  <DocSecurity>0</DocSecurity>
  <Lines>425</Lines>
  <Paragraphs>119</Paragraphs>
  <ScaleCrop>false</ScaleCrop>
  <Company/>
  <LinksUpToDate>false</LinksUpToDate>
  <CharactersWithSpaces>59927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Robiatul Adawiyah</dc:creator>
  <cp:keywords/>
  <dc:description/>
  <cp:lastModifiedBy>ADMIN</cp:lastModifiedBy>
  <cp:revision>122</cp:revision>
  <dcterms:created xsi:type="dcterms:W3CDTF">2026-05-30T07:33:00Z</dcterms:created>
  <dcterms:modified xsi:type="dcterms:W3CDTF">2026-08-03T02:55:00Z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e7b30f96-3ab8-4175-a922-a9e33755b98e</vt:lpwstr>
  </property>
  <property fmtid="{D5CDD505-2E9C-101B-9397-08002B2CF9AE}" pid="3" name="Mendeley Document_1">
    <vt:lpwstr>True</vt:lpwstr>
  </property>
  <property fmtid="{D5CDD505-2E9C-101B-9397-08002B2CF9AE}" pid="4" name="Mendeley Unique User Id_1">
    <vt:lpwstr>a8ce0bef-df37-3aa5-8b33-93999ee5662b</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AMA Manual of Style 11th edition</vt:lpwstr>
  </property>
  <property fmtid="{D5CDD505-2E9C-101B-9397-08002B2CF9AE}" pid="8" name="Mendeley Recent Style Id 1_1">
    <vt:lpwstr>http://www.zotero.org/styles/apa</vt:lpwstr>
  </property>
  <property fmtid="{D5CDD505-2E9C-101B-9397-08002B2CF9AE}" pid="9" name="Mendeley Recent Style Name 1_1">
    <vt:lpwstr>APA Style 7th edition</vt:lpwstr>
  </property>
  <property fmtid="{D5CDD505-2E9C-101B-9397-08002B2CF9AE}" pid="10" name="Mendeley Recent Style Id 2_1">
    <vt:lpwstr>http://www.zotero.org/styles/american-political-science-association</vt:lpwstr>
  </property>
  <property fmtid="{D5CDD505-2E9C-101B-9397-08002B2CF9AE}" pid="11" name="Mendeley Recent Style Name 2_1">
    <vt:lpwstr>APSA Style Manual revised 2018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ASA Style Guide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18th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(author-date/Harvard)</vt:lpwstr>
  </property>
  <property fmtid="{D5CDD505-2E9C-101B-9397-08002B2CF9AE}" pid="18" name="Mendeley Recent Style Id 6_1">
    <vt:lpwstr>http://www.zotero.org/styles/ieee</vt:lpwstr>
  </property>
  <property fmtid="{D5CDD505-2E9C-101B-9397-08002B2CF9AE}" pid="19" name="Mendeley Recent Style Name 6_1">
    <vt:lpwstr>IEEE Reference Guide version 11.29.2023</vt:lpwstr>
  </property>
  <property fmtid="{D5CDD505-2E9C-101B-9397-08002B2CF9AE}" pid="20" name="Mendeley Recent Style Id 7_1">
    <vt:lpwstr>http://www.zotero.org/styles/modern-language-association</vt:lpwstr>
  </property>
  <property fmtid="{D5CDD505-2E9C-101B-9397-08002B2CF9AE}" pid="21" name="Mendeley Recent Style Name 7_1">
    <vt:lpwstr>MLA Handbook 9th edition (in-text citations)</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