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7A40" w14:textId="338DD2AE" w:rsidR="00CE1DF2" w:rsidRDefault="00EE6F90" w:rsidP="009D7683">
      <w:pPr>
        <w:keepNext/>
        <w:pBdr>
          <w:top w:val="nil"/>
          <w:left w:val="nil"/>
          <w:bottom w:val="nil"/>
          <w:right w:val="nil"/>
          <w:between w:val="nil"/>
        </w:pBdr>
        <w:spacing w:after="200"/>
        <w:ind w:firstLine="0"/>
        <w:jc w:val="center"/>
        <w:rPr>
          <w:b/>
          <w:bCs/>
          <w:sz w:val="28"/>
          <w:szCs w:val="28"/>
          <w:lang w:val="en-ID"/>
        </w:rPr>
      </w:pPr>
      <w:r>
        <w:rPr>
          <w:b/>
          <w:bCs/>
          <w:sz w:val="28"/>
          <w:szCs w:val="28"/>
          <w:lang w:val="en-ID"/>
        </w:rPr>
        <w:t>Teacher’s Implementation of Genre Based Reading Instruction in Reading Comprehension Class</w:t>
      </w:r>
    </w:p>
    <w:p w14:paraId="57BC154E" w14:textId="50A071CD" w:rsidR="00374A05" w:rsidRPr="00031868" w:rsidRDefault="00523AB4" w:rsidP="00031868">
      <w:pPr>
        <w:pBdr>
          <w:top w:val="nil"/>
          <w:left w:val="nil"/>
          <w:bottom w:val="nil"/>
          <w:right w:val="nil"/>
          <w:between w:val="nil"/>
        </w:pBdr>
        <w:ind w:hanging="2"/>
        <w:jc w:val="center"/>
        <w:rPr>
          <w:i/>
          <w:iCs/>
          <w:color w:val="000000"/>
          <w:lang w:val="en-ID"/>
        </w:rPr>
      </w:pPr>
      <w:r w:rsidRPr="00031868">
        <w:rPr>
          <w:i/>
          <w:iCs/>
          <w:color w:val="000000"/>
          <w:lang w:val="en-ID"/>
        </w:rPr>
        <w:t>Nadia</w:t>
      </w:r>
      <w:r w:rsidR="00031868" w:rsidRPr="00031868">
        <w:rPr>
          <w:i/>
          <w:iCs/>
          <w:color w:val="000000"/>
          <w:vertAlign w:val="superscript"/>
          <w:lang w:val="en-ID"/>
        </w:rPr>
        <w:t>1</w:t>
      </w:r>
      <w:r w:rsidR="00031868" w:rsidRPr="00031868">
        <w:rPr>
          <w:i/>
          <w:iCs/>
          <w:color w:val="000000"/>
          <w:lang w:val="en-ID"/>
        </w:rPr>
        <w:t>, Sri Wulandari</w:t>
      </w:r>
      <w:r w:rsidR="00031868" w:rsidRPr="00031868">
        <w:rPr>
          <w:i/>
          <w:iCs/>
          <w:color w:val="000000"/>
          <w:vertAlign w:val="superscript"/>
          <w:lang w:val="en-ID"/>
        </w:rPr>
        <w:t>2</w:t>
      </w:r>
    </w:p>
    <w:p w14:paraId="10E1D696" w14:textId="13D78B00" w:rsidR="001625B5" w:rsidRPr="00031868" w:rsidRDefault="00031868" w:rsidP="00031868">
      <w:pPr>
        <w:pBdr>
          <w:top w:val="nil"/>
          <w:left w:val="nil"/>
          <w:bottom w:val="nil"/>
          <w:right w:val="nil"/>
          <w:between w:val="nil"/>
        </w:pBdr>
        <w:ind w:firstLine="0"/>
        <w:jc w:val="center"/>
        <w:rPr>
          <w:i/>
          <w:iCs/>
          <w:color w:val="000000"/>
          <w:vertAlign w:val="superscript"/>
          <w:lang w:val="en-ID"/>
        </w:rPr>
      </w:pPr>
      <w:r w:rsidRPr="00031868">
        <w:rPr>
          <w:i/>
          <w:iCs/>
          <w:color w:val="000000"/>
          <w:vertAlign w:val="superscript"/>
          <w:lang w:val="en-ID"/>
        </w:rPr>
        <w:t>1,2</w:t>
      </w:r>
      <w:r w:rsidR="001625B5" w:rsidRPr="00031868">
        <w:rPr>
          <w:i/>
          <w:iCs/>
          <w:color w:val="000000"/>
          <w:lang w:val="en-ID"/>
        </w:rPr>
        <w:t>Universitas Islam Kadiri</w:t>
      </w:r>
      <w:r w:rsidR="00E76300" w:rsidRPr="00031868">
        <w:rPr>
          <w:i/>
          <w:iCs/>
          <w:color w:val="000000"/>
          <w:lang w:val="en-ID"/>
        </w:rPr>
        <w:t>, Indonesia</w:t>
      </w:r>
    </w:p>
    <w:p w14:paraId="1BF36A5B" w14:textId="06BA3B15" w:rsidR="00CE1DF2" w:rsidRDefault="009774BD" w:rsidP="00031868">
      <w:pPr>
        <w:pBdr>
          <w:top w:val="nil"/>
          <w:left w:val="nil"/>
          <w:bottom w:val="nil"/>
          <w:right w:val="nil"/>
          <w:between w:val="nil"/>
        </w:pBdr>
        <w:ind w:hanging="2"/>
        <w:jc w:val="center"/>
      </w:pPr>
      <w:hyperlink r:id="rId9" w:history="1">
        <w:r w:rsidRPr="00FB14FA">
          <w:rPr>
            <w:rStyle w:val="Hyperlink"/>
            <w:i/>
            <w:iCs/>
            <w:sz w:val="20"/>
            <w:szCs w:val="20"/>
            <w:lang w:val="en-ID"/>
          </w:rPr>
          <w:t>n</w:t>
        </w:r>
        <w:r w:rsidRPr="00031868">
          <w:rPr>
            <w:rStyle w:val="Hyperlink"/>
            <w:i/>
            <w:iCs/>
            <w:lang w:val="en-ID"/>
          </w:rPr>
          <w:t>adianadinadi9@gmail.com</w:t>
        </w:r>
      </w:hyperlink>
    </w:p>
    <w:p w14:paraId="6F71ED69" w14:textId="409F48DC" w:rsidR="00031868" w:rsidRPr="00FB14FA" w:rsidRDefault="00031868" w:rsidP="00031868">
      <w:pPr>
        <w:pBdr>
          <w:top w:val="nil"/>
          <w:left w:val="nil"/>
          <w:bottom w:val="nil"/>
          <w:right w:val="nil"/>
          <w:between w:val="nil"/>
        </w:pBdr>
        <w:ind w:hanging="2"/>
        <w:jc w:val="center"/>
        <w:rPr>
          <w:rStyle w:val="Hyperlink"/>
          <w:i/>
          <w:iCs/>
          <w:sz w:val="20"/>
          <w:szCs w:val="20"/>
          <w:lang w:val="en-ID"/>
        </w:rPr>
      </w:pPr>
      <w:r w:rsidRPr="00031868">
        <w:rPr>
          <w:rStyle w:val="Hyperlink"/>
          <w:i/>
          <w:iCs/>
          <w:sz w:val="20"/>
          <w:szCs w:val="20"/>
          <w:lang w:val="en-ID"/>
        </w:rPr>
        <w:t>sriwulandari@uniska-kediri.ac.id</w:t>
      </w:r>
    </w:p>
    <w:p w14:paraId="3179591D" w14:textId="77777777" w:rsidR="001E6907" w:rsidRPr="00FB14FA" w:rsidRDefault="001E6907" w:rsidP="001E6907">
      <w:pPr>
        <w:pBdr>
          <w:top w:val="nil"/>
          <w:left w:val="nil"/>
          <w:bottom w:val="nil"/>
          <w:right w:val="nil"/>
          <w:between w:val="nil"/>
        </w:pBdr>
        <w:ind w:hanging="2"/>
        <w:rPr>
          <w:rStyle w:val="Hyperlink"/>
          <w:i/>
          <w:iCs/>
          <w:sz w:val="20"/>
          <w:szCs w:val="20"/>
          <w:lang w:val="en-ID"/>
        </w:rPr>
      </w:pPr>
    </w:p>
    <w:p w14:paraId="745B469D" w14:textId="6979C140" w:rsidR="00CE1DF2" w:rsidRPr="00FB14FA" w:rsidRDefault="00CE1DF2" w:rsidP="00CE1DF2">
      <w:pPr>
        <w:pBdr>
          <w:top w:val="nil"/>
          <w:left w:val="nil"/>
          <w:bottom w:val="nil"/>
          <w:right w:val="nil"/>
          <w:between w:val="nil"/>
        </w:pBdr>
        <w:ind w:hanging="2"/>
        <w:rPr>
          <w:rStyle w:val="Hyperlink"/>
          <w:i/>
          <w:iCs/>
          <w:sz w:val="20"/>
          <w:szCs w:val="20"/>
          <w:lang w:val="en-ID"/>
        </w:rPr>
      </w:pPr>
    </w:p>
    <w:p w14:paraId="4517F39E" w14:textId="7EF797FA" w:rsidR="00CE1DF2" w:rsidRPr="00FB14FA" w:rsidRDefault="006E65E9" w:rsidP="00CE1DF2">
      <w:pPr>
        <w:keepNext/>
        <w:pBdr>
          <w:left w:val="nil"/>
          <w:bottom w:val="nil"/>
          <w:right w:val="nil"/>
          <w:between w:val="nil"/>
        </w:pBdr>
        <w:spacing w:before="120" w:after="60"/>
        <w:ind w:left="556" w:firstLine="720"/>
        <w:jc w:val="center"/>
        <w:rPr>
          <w:b/>
          <w:bCs/>
          <w:color w:val="000000"/>
          <w:sz w:val="24"/>
          <w:szCs w:val="24"/>
          <w:lang w:val="en-ID"/>
        </w:rPr>
      </w:pPr>
      <w:r>
        <w:rPr>
          <w:i/>
          <w:iCs/>
          <w:noProof/>
          <w:color w:val="000000"/>
          <w:sz w:val="20"/>
          <w:szCs w:val="20"/>
          <w:lang w:val="en-US" w:eastAsia="en-US"/>
        </w:rPr>
        <mc:AlternateContent>
          <mc:Choice Requires="wps">
            <w:drawing>
              <wp:anchor distT="0" distB="0" distL="114300" distR="114300" simplePos="0" relativeHeight="251663360" behindDoc="0" locked="0" layoutInCell="1" allowOverlap="1" wp14:anchorId="2BC40A07" wp14:editId="7B8E48F4">
                <wp:simplePos x="0" y="0"/>
                <wp:positionH relativeFrom="margin">
                  <wp:align>right</wp:align>
                </wp:positionH>
                <wp:positionV relativeFrom="paragraph">
                  <wp:posOffset>17586</wp:posOffset>
                </wp:positionV>
                <wp:extent cx="4902200" cy="12700"/>
                <wp:effectExtent l="38100" t="38100" r="69850" b="82550"/>
                <wp:wrapNone/>
                <wp:docPr id="8"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602C0" id="Straight Connector 2"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34.8pt,1.4pt" to="720.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" strokecolor="black [3200]" strokeweight="2pt">
                <v:shadow on="t" color="black" opacity="24903f" origin=",.5" offset="0,.55556mm"/>
                <w10:wrap anchorx="margin"/>
              </v:line>
            </w:pict>
          </mc:Fallback>
        </mc:AlternateContent>
      </w:r>
      <w:r w:rsidR="00CE1DF2" w:rsidRPr="00FB14FA">
        <w:rPr>
          <w:b/>
          <w:bCs/>
          <w:color w:val="000000"/>
          <w:sz w:val="24"/>
          <w:szCs w:val="24"/>
          <w:lang w:val="en-ID"/>
        </w:rPr>
        <w:t>ABSTRACT</w:t>
      </w:r>
    </w:p>
    <w:p w14:paraId="0D79505C" w14:textId="30FB9E05" w:rsidR="00CE1DF2" w:rsidRPr="00FB14FA" w:rsidRDefault="00CE1DF2" w:rsidP="006E65E9">
      <w:pPr>
        <w:keepNext/>
        <w:pBdr>
          <w:left w:val="nil"/>
          <w:bottom w:val="nil"/>
          <w:right w:val="nil"/>
          <w:between w:val="nil"/>
        </w:pBdr>
        <w:spacing w:before="120" w:after="60"/>
        <w:ind w:firstLine="0"/>
        <w:rPr>
          <w:b/>
          <w:bCs/>
          <w:color w:val="000000"/>
          <w:sz w:val="24"/>
          <w:szCs w:val="24"/>
          <w:lang w:val="en-ID"/>
        </w:rPr>
      </w:pPr>
      <w:r>
        <w:rPr>
          <w:i/>
          <w:iCs/>
          <w:noProof/>
          <w:color w:val="000000"/>
          <w:sz w:val="20"/>
          <w:szCs w:val="20"/>
          <w:lang w:val="en-US" w:eastAsia="en-US"/>
        </w:rPr>
        <mc:AlternateContent>
          <mc:Choice Requires="wps">
            <w:drawing>
              <wp:anchor distT="0" distB="0" distL="114300" distR="114300" simplePos="0" relativeHeight="251660288" behindDoc="0" locked="0" layoutInCell="1" allowOverlap="1" wp14:anchorId="08093154" wp14:editId="63B628E6">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D72ACB5" id="Straight Connector 2"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" strokecolor="black [3200]" strokeweight="2pt">
                <v:shadow on="t" color="black" opacity="24903f" origin=",.5" offset="0,.55556mm"/>
                <w10:wrap anchorx="margin"/>
              </v:line>
            </w:pict>
          </mc:Fallback>
        </mc:AlternateContent>
      </w:r>
    </w:p>
    <w:p w14:paraId="06E1D63C" w14:textId="77777777" w:rsidR="00CE1DF2" w:rsidRPr="00FB14FA" w:rsidRDefault="00CE1DF2" w:rsidP="00CE1DF2">
      <w:pPr>
        <w:pBdr>
          <w:top w:val="nil"/>
          <w:left w:val="nil"/>
          <w:bottom w:val="nil"/>
          <w:right w:val="nil"/>
          <w:between w:val="nil"/>
        </w:pBdr>
        <w:spacing w:before="240" w:after="480"/>
        <w:ind w:left="1276" w:right="281" w:firstLine="0"/>
        <w:jc w:val="both"/>
        <w:rPr>
          <w:color w:val="000000"/>
          <w:lang w:val="en-ID"/>
        </w:rPr>
      </w:pPr>
      <w:r w:rsidRPr="00FB14FA">
        <w:rPr>
          <w:color w:val="000000"/>
          <w:lang w:val="en-ID"/>
        </w:rPr>
        <w:t>This study investigates the implementation of Genre-Based Reading Instruction (GBRI) in a reading comprehension class and its contribution to students’ understanding of texts. Reading comprehension is considered one of the essential skills in English language learning because it helps students develop critical thinking, vocabulary mastery, and the ability to interpret information effectively. However, many students still experience difficulties in comprehending texts due to limited background knowledge, lack of reading strategies, and monotonous teaching methods. Although Genre-Based Approach has been widely discussed in English language teaching, studies specifically focusing on teachers’ implementation of Genre-Based Reading Instruction in reading comprehension classes remain limited. Therefore, this study aims to explore how teachers implement GBRI and how the implementation supports students’ reading comprehension. This research employed a qualitative descriptive design. The participants were an English teacher and students in a reading comprehension class. The data were collected through classroom observation, interviews, and document analysis, and were analyzed using data reduction, data display, and conclusion drawing techniques. The findings reveal that the teacher implemented several stages of Genre-Based Reading Instruction, including building knowledge of the field, modeling of the text, joint construction, and independent construction. The implementation helped students understand text structures, identify language features, and improve their comprehension of various genres. In conclusion, Genre-Based Reading Instruction provides meaningful support for teaching reading comprehension and encourages active student engagement in the learning process.</w:t>
      </w:r>
    </w:p>
    <w:p w14:paraId="20E46C34" w14:textId="2CCCDA28" w:rsidR="00CE1DF2" w:rsidRPr="00FB14FA" w:rsidRDefault="00CE1DF2" w:rsidP="00CE1DF2">
      <w:pPr>
        <w:pBdr>
          <w:top w:val="nil"/>
          <w:left w:val="nil"/>
          <w:bottom w:val="nil"/>
          <w:right w:val="nil"/>
          <w:between w:val="nil"/>
        </w:pBdr>
        <w:spacing w:before="240" w:after="480"/>
        <w:ind w:left="1276" w:right="281" w:firstLine="0"/>
        <w:jc w:val="both"/>
        <w:rPr>
          <w:color w:val="000000"/>
          <w:lang w:val="en-ID"/>
        </w:rPr>
        <w:sectPr w:rsidR="00CE1DF2" w:rsidRPr="00FB14FA" w:rsidSect="003A4DB1">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418" w:bottom="1418" w:left="1418" w:header="709" w:footer="709" w:gutter="0"/>
          <w:pgNumType w:start="81"/>
          <w:cols w:space="720"/>
          <w:titlePg/>
        </w:sectPr>
      </w:pPr>
      <w:r>
        <w:rPr>
          <w:i/>
          <w:iCs/>
          <w:noProof/>
          <w:color w:val="000000"/>
          <w:sz w:val="20"/>
          <w:szCs w:val="20"/>
          <w:lang w:val="en-US" w:eastAsia="en-US"/>
        </w:rPr>
        <mc:AlternateContent>
          <mc:Choice Requires="wps">
            <w:drawing>
              <wp:anchor distT="0" distB="0" distL="114300" distR="114300" simplePos="0" relativeHeight="251661312" behindDoc="0" locked="0" layoutInCell="1" allowOverlap="1" wp14:anchorId="5E4BE109" wp14:editId="0AAA7990">
                <wp:simplePos x="0" y="0"/>
                <wp:positionH relativeFrom="margin">
                  <wp:posOffset>787400</wp:posOffset>
                </wp:positionH>
                <wp:positionV relativeFrom="paragraph">
                  <wp:posOffset>509629</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E89907F"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62pt,40.15pt" to="448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" strokecolor="black [3200]" strokeweight="2pt">
                <v:shadow on="t" color="black" opacity="24903f" origin=",.5" offset="0,.55556mm"/>
                <w10:wrap anchorx="margin"/>
              </v:line>
            </w:pict>
          </mc:Fallback>
        </mc:AlternateContent>
      </w:r>
      <w:r w:rsidRPr="00FB14FA">
        <w:rPr>
          <w:b/>
          <w:color w:val="000000"/>
          <w:lang w:val="en-ID"/>
        </w:rPr>
        <w:t>Keywords:</w:t>
      </w:r>
      <w:r w:rsidRPr="00FB14FA">
        <w:rPr>
          <w:color w:val="000000"/>
          <w:lang w:val="en-ID"/>
        </w:rPr>
        <w:t xml:space="preserve"> Genre-Based Reading Instruction, reading comprehension, teacher </w:t>
      </w:r>
      <w:r w:rsidR="006E65E9" w:rsidRPr="00FB14FA">
        <w:rPr>
          <w:color w:val="000000"/>
          <w:lang w:val="en-ID"/>
        </w:rPr>
        <w:t>implementation,</w:t>
      </w:r>
      <w:r w:rsidRPr="00FB14FA">
        <w:rPr>
          <w:color w:val="000000"/>
          <w:lang w:val="en-ID"/>
        </w:rPr>
        <w:t xml:space="preserve"> English language teaching</w:t>
      </w:r>
      <w:r w:rsidR="001E6907" w:rsidRPr="00FB14FA">
        <w:rPr>
          <w:color w:val="000000"/>
          <w:lang w:val="en-ID"/>
        </w:rPr>
        <w:t>, Reading-Based Pedagogy</w:t>
      </w:r>
    </w:p>
    <w:p w14:paraId="200E4F67" w14:textId="20DFE023" w:rsidR="00CE1DF2" w:rsidRPr="00FB14FA" w:rsidRDefault="00CE1DF2" w:rsidP="00CE1DF2">
      <w:pPr>
        <w:pBdr>
          <w:top w:val="nil"/>
          <w:left w:val="nil"/>
          <w:bottom w:val="nil"/>
          <w:right w:val="nil"/>
          <w:between w:val="nil"/>
        </w:pBdr>
        <w:spacing w:before="240" w:after="480"/>
        <w:ind w:right="281" w:firstLine="0"/>
        <w:jc w:val="both"/>
        <w:rPr>
          <w:color w:val="000000"/>
          <w:lang w:val="en-ID"/>
        </w:rPr>
        <w:sectPr w:rsidR="00CE1DF2" w:rsidRPr="00FB14FA" w:rsidSect="00CE1DF2">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701" w:right="1418" w:bottom="1418" w:left="1418" w:header="709" w:footer="709" w:gutter="0"/>
          <w:pgNumType w:start="1"/>
          <w:cols w:space="720"/>
          <w:titlePg/>
        </w:sectPr>
      </w:pPr>
    </w:p>
    <w:p w14:paraId="2B35F476" w14:textId="48ED6420" w:rsidR="00535505" w:rsidRPr="0086386C" w:rsidRDefault="00535505" w:rsidP="0086386C">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lastRenderedPageBreak/>
        <w:t>INTRODUCTION</w:t>
      </w:r>
    </w:p>
    <w:p w14:paraId="0CCEF81F" w14:textId="09823923" w:rsidR="00A42C15" w:rsidRPr="006A3CAF" w:rsidRDefault="00A42C15" w:rsidP="006A3CAF">
      <w:pPr>
        <w:pBdr>
          <w:top w:val="nil"/>
          <w:left w:val="nil"/>
          <w:bottom w:val="nil"/>
          <w:right w:val="nil"/>
          <w:between w:val="nil"/>
        </w:pBdr>
        <w:spacing w:after="120" w:line="360" w:lineRule="auto"/>
        <w:ind w:firstLine="0"/>
        <w:jc w:val="both"/>
        <w:rPr>
          <w:color w:val="000000"/>
          <w:sz w:val="24"/>
          <w:szCs w:val="24"/>
          <w:lang w:val="en-US"/>
        </w:rPr>
      </w:pPr>
      <w:r w:rsidRPr="00A42C15">
        <w:rPr>
          <w:color w:val="000000"/>
          <w:sz w:val="24"/>
          <w:szCs w:val="24"/>
          <w:lang w:val="en-US"/>
        </w:rPr>
        <w:t xml:space="preserve">The acquisition of reading proficiency is a fundamental component of English as a Foreign Language (EFL) education, serving as a conduit for information assimilation, the cultivation of analytical skills, and the enhancement of scholarly outcomes. Within the secondary education framework, reading acumen garners heightened significance as learners are tasked with interpreting a diverse array of textual genres, including narrative, descriptive, recount, report, and procedural texts. These genres necessitate distinct reading methodologies and analytical approaches </w:t>
      </w:r>
      <w:r w:rsidR="00443A89">
        <w:rPr>
          <w:color w:val="000000"/>
          <w:sz w:val="24"/>
          <w:szCs w:val="24"/>
          <w:lang w:val="en-US"/>
        </w:rPr>
        <w:t xml:space="preserve">to textual interpretation </w:t>
      </w:r>
      <w:r w:rsidR="00443A89">
        <w:rPr>
          <w:color w:val="000000"/>
          <w:sz w:val="24"/>
          <w:szCs w:val="24"/>
          <w:lang w:val="en-US"/>
        </w:rPr>
        <w:fldChar w:fldCharType="begin" w:fldLock="1"/>
      </w:r>
      <w:r w:rsidR="00A924EF">
        <w:rPr>
          <w:color w:val="000000"/>
          <w:sz w:val="24"/>
          <w:szCs w:val="24"/>
          <w:lang w:val="en-US"/>
        </w:rPr>
        <w:instrText>ADDIN CSL_CITATION {"citationItems":[{"id":"ITEM-1","itemData":{"DOI":"10.35931/aq.v15i1.462","author":[{"dropping-particle":"","family":"Aslamiah","given":"Suaibatul","non-dropping-particle":"","parse-names":false,"suffix":""}],"container-title":"Al Qalam: Jurnal Ilmiah Keagamaan dan Kemasyarakatan","id":"ITEM-1","issue":"1","issued":{"date-parts":[["2021"]]},"page":"39-50","title":"Reading Genre in Teaching and Learning English","type":"article-journal","volume":"15"},"uris":["http://www.mendeley.com/documents/?uuid=4ae50ea1-57d8-4ea0-87cb-bb325477cda5"]}],"mendeley":{"formattedCitation":"(Aslamiah, 2021)","plainTextFormattedCitation":"(Aslamiah, 2021)","previouslyFormattedCitation":"(Aslamiah, 2021)"},"properties":{"noteIndex":0},"schema":"https://github.com/citation-style-language/schema/raw/master/csl-citation.json"}</w:instrText>
      </w:r>
      <w:r w:rsidR="00443A89">
        <w:rPr>
          <w:color w:val="000000"/>
          <w:sz w:val="24"/>
          <w:szCs w:val="24"/>
          <w:lang w:val="en-US"/>
        </w:rPr>
        <w:fldChar w:fldCharType="separate"/>
      </w:r>
      <w:r w:rsidR="00A924EF" w:rsidRPr="00A924EF">
        <w:rPr>
          <w:noProof/>
          <w:color w:val="000000"/>
          <w:sz w:val="24"/>
          <w:szCs w:val="24"/>
          <w:lang w:val="en-US"/>
        </w:rPr>
        <w:t>(Aslamiah, 2021)</w:t>
      </w:r>
      <w:r w:rsidR="00443A89">
        <w:rPr>
          <w:color w:val="000000"/>
          <w:sz w:val="24"/>
          <w:szCs w:val="24"/>
          <w:lang w:val="en-US"/>
        </w:rPr>
        <w:fldChar w:fldCharType="end"/>
      </w:r>
      <w:r w:rsidR="00443A89">
        <w:rPr>
          <w:color w:val="000000"/>
          <w:sz w:val="24"/>
          <w:szCs w:val="24"/>
          <w:lang w:val="en-US"/>
        </w:rPr>
        <w:t>.</w:t>
      </w:r>
      <w:r w:rsidRPr="00A42C15">
        <w:rPr>
          <w:color w:val="000000"/>
          <w:sz w:val="24"/>
          <w:szCs w:val="24"/>
          <w:lang w:val="en-US"/>
        </w:rPr>
        <w:t xml:space="preserve"> Furthermore, the adoption of the </w:t>
      </w:r>
      <w:r w:rsidRPr="008C1880">
        <w:rPr>
          <w:i/>
          <w:color w:val="000000"/>
          <w:sz w:val="24"/>
          <w:szCs w:val="24"/>
          <w:lang w:val="en-US"/>
        </w:rPr>
        <w:t>Kurikulum Merdeka</w:t>
      </w:r>
      <w:r w:rsidRPr="00A42C15">
        <w:rPr>
          <w:color w:val="000000"/>
          <w:sz w:val="24"/>
          <w:szCs w:val="24"/>
          <w:lang w:val="en-US"/>
        </w:rPr>
        <w:t xml:space="preserve"> initiative underscores the imperative for learners to actively participate in text-centered pedagogy and critical </w:t>
      </w:r>
      <w:r w:rsidR="00443A89">
        <w:rPr>
          <w:color w:val="000000"/>
          <w:sz w:val="24"/>
          <w:szCs w:val="24"/>
          <w:lang w:val="en-US"/>
        </w:rPr>
        <w:t xml:space="preserve">reasoning via reading endeavors </w:t>
      </w:r>
      <w:r w:rsidR="00443A89">
        <w:rPr>
          <w:color w:val="000000"/>
          <w:sz w:val="24"/>
          <w:szCs w:val="24"/>
          <w:lang w:val="en-US"/>
        </w:rPr>
        <w:fldChar w:fldCharType="begin" w:fldLock="1"/>
      </w:r>
      <w:r w:rsidR="00BD1B21">
        <w:rPr>
          <w:color w:val="000000"/>
          <w:sz w:val="24"/>
          <w:szCs w:val="24"/>
          <w:lang w:val="en-US"/>
        </w:rPr>
        <w:instrText>ADDIN CSL_CITATION {"citationItems":[{"id":"ITEM-1","itemData":{"author":[{"dropping-particle":"","family":"Lestari","given":"Nisi Bunga","non-dropping-particle":"","parse-names":false,"suffix":""},{"dropping-particle":"","family":"Adia","given":"Ahmad","non-dropping-particle":"","parse-names":false,"suffix":""},{"dropping-particle":"","family":"Nirwana","given":"Putri","non-dropping-particle":"","parse-names":false,"suffix":""},{"dropping-particle":"","family":"Mapgun","given":"Jumli Alam","non-dropping-particle":"","parse-names":false,"suffix":""}],"container-title":"English Education &amp; Applied Linguistics Journal","id":"ITEM-1","issue":"3","issued":{"date-parts":[["2023"]]},"page":"147-163","title":"Potraying How Genre-Based Approach Was Employed By EFL Teacher Under Kurikulum Merdeka","type":"article-journal","volume":"6"},"uris":["http://www.mendeley.com/documents/?uuid=a0bc954f-9772-4135-9190-029e4672683f"]}],"mendeley":{"formattedCitation":"(Lestari et al., 2023)","plainTextFormattedCitation":"(Lestari et al., 2023)","previouslyFormattedCitation":"(Lestari et al., 2023)"},"properties":{"noteIndex":0},"schema":"https://github.com/citation-style-language/schema/raw/master/csl-citation.json"}</w:instrText>
      </w:r>
      <w:r w:rsidR="00443A89">
        <w:rPr>
          <w:color w:val="000000"/>
          <w:sz w:val="24"/>
          <w:szCs w:val="24"/>
          <w:lang w:val="en-US"/>
        </w:rPr>
        <w:fldChar w:fldCharType="separate"/>
      </w:r>
      <w:r w:rsidR="00443A89" w:rsidRPr="00443A89">
        <w:rPr>
          <w:noProof/>
          <w:color w:val="000000"/>
          <w:sz w:val="24"/>
          <w:szCs w:val="24"/>
          <w:lang w:val="en-US"/>
        </w:rPr>
        <w:t>(Lestari et al., 2023)</w:t>
      </w:r>
      <w:r w:rsidR="00443A89">
        <w:rPr>
          <w:color w:val="000000"/>
          <w:sz w:val="24"/>
          <w:szCs w:val="24"/>
          <w:lang w:val="en-US"/>
        </w:rPr>
        <w:fldChar w:fldCharType="end"/>
      </w:r>
      <w:r w:rsidR="00443A89">
        <w:rPr>
          <w:color w:val="000000"/>
          <w:sz w:val="24"/>
          <w:szCs w:val="24"/>
          <w:lang w:val="en-US"/>
        </w:rPr>
        <w:t xml:space="preserve">. </w:t>
      </w:r>
      <w:r w:rsidRPr="00A42C15">
        <w:rPr>
          <w:color w:val="000000"/>
          <w:sz w:val="24"/>
          <w:szCs w:val="24"/>
          <w:lang w:val="en-US"/>
        </w:rPr>
        <w:t xml:space="preserve">Notwithstanding these emphases, reading comprehension continues to represent a considerable impediment for Indonesian learners within their English language development journey. A commonality among these students is their struggle to discern central themes, interpret textual data, draw logical deductions, and grasp the structural coherence of written material </w:t>
      </w:r>
      <w:r w:rsidR="00E520AD">
        <w:rPr>
          <w:color w:val="000000"/>
          <w:sz w:val="24"/>
          <w:szCs w:val="24"/>
          <w:lang w:val="en-US"/>
        </w:rPr>
        <w:fldChar w:fldCharType="begin" w:fldLock="1"/>
      </w:r>
      <w:r w:rsidR="007B1972">
        <w:rPr>
          <w:color w:val="000000"/>
          <w:sz w:val="24"/>
          <w:szCs w:val="24"/>
          <w:lang w:val="en-US"/>
        </w:rPr>
        <w:instrText>ADDIN CSL_CITATION {"citationItems":[{"id":"ITEM-1","itemData":{"DOI":"10.33394/jollt.v8i4.2778","author":[{"dropping-particle":"","family":"Hanan","given":"Ahmad","non-dropping-particle":"","parse-names":false,"suffix":""},{"dropping-particle":"","family":"Muhlisin","given":"Muhammad","non-dropping-particle":"","parse-names":false,"suffix":""},{"dropping-particle":"","family":"Suadiyatno","given":"Taufik","non-dropping-particle":"","parse-names":false,"suffix":""}],"container-title":"Journal of Languages and Language Teaching","id":"ITEM-1","issue":"4","issued":{"date-parts":[["2020"]]},"page":"402-411","title":"Actuating reading comprehension through genre-based directed reading thinking activities (G-BDRTA) viewed from critical thinking skills","type":"article-journal","volume":"8"},"uris":["http://www.mendeley.com/documents/?uuid=05bcaaf9-5014-4a27-b3f9-7d5f8f7fbd54"]}],"mendeley":{"formattedCitation":"(Hanan et al., 2020)","plainTextFormattedCitation":"(Hanan et al., 2020)","previouslyFormattedCitation":"(Hanan et al., 2020)"},"properties":{"noteIndex":0},"schema":"https://github.com/citation-style-language/schema/raw/master/csl-citation.json"}</w:instrText>
      </w:r>
      <w:r w:rsidR="00E520AD">
        <w:rPr>
          <w:color w:val="000000"/>
          <w:sz w:val="24"/>
          <w:szCs w:val="24"/>
          <w:lang w:val="en-US"/>
        </w:rPr>
        <w:fldChar w:fldCharType="separate"/>
      </w:r>
      <w:r w:rsidR="00E520AD" w:rsidRPr="00E520AD">
        <w:rPr>
          <w:noProof/>
          <w:color w:val="000000"/>
          <w:sz w:val="24"/>
          <w:szCs w:val="24"/>
          <w:lang w:val="en-US"/>
        </w:rPr>
        <w:t>(Hanan et al., 2020)</w:t>
      </w:r>
      <w:r w:rsidR="00E520AD">
        <w:rPr>
          <w:color w:val="000000"/>
          <w:sz w:val="24"/>
          <w:szCs w:val="24"/>
          <w:lang w:val="en-US"/>
        </w:rPr>
        <w:fldChar w:fldCharType="end"/>
      </w:r>
      <w:r w:rsidR="00E520AD">
        <w:rPr>
          <w:color w:val="000000"/>
          <w:sz w:val="24"/>
          <w:szCs w:val="24"/>
          <w:lang w:val="en-US"/>
        </w:rPr>
        <w:t xml:space="preserve">. </w:t>
      </w:r>
      <w:r w:rsidRPr="00A42C15">
        <w:rPr>
          <w:color w:val="000000"/>
          <w:sz w:val="24"/>
          <w:szCs w:val="24"/>
          <w:lang w:val="en-US"/>
        </w:rPr>
        <w:t xml:space="preserve">Similarly, </w:t>
      </w:r>
      <w:r w:rsidR="003C752C">
        <w:rPr>
          <w:color w:val="000000"/>
          <w:sz w:val="24"/>
          <w:szCs w:val="24"/>
          <w:lang w:val="en-US"/>
        </w:rPr>
        <w:fldChar w:fldCharType="begin" w:fldLock="1"/>
      </w:r>
      <w:r w:rsidR="00BD1B21">
        <w:rPr>
          <w:color w:val="000000"/>
          <w:sz w:val="24"/>
          <w:szCs w:val="24"/>
          <w:lang w:val="en-US"/>
        </w:rPr>
        <w:instrText>ADDIN CSL_CITATION {"citationItems":[{"id":"ITEM-1","itemData":{"author":[{"dropping-particle":"","family":"Lailatussifa","given":"Nola Putri","non-dropping-particle":"","parse-names":false,"suffix":""},{"dropping-particle":"","family":"Baekani","given":"Abdul Kodir","non-dropping-particle":"Al","parse-names":false,"suffix":""},{"dropping-particle":"","family":"Hakim","given":"Putri Kamalia","non-dropping-particle":"","parse-names":false,"suffix":""}],"container-title":"Journal of Educational Sciences","id":"ITEM-1","issue":"1","issued":{"date-parts":[["2025"]]},"page":"120-128","title":"Implementing Genre Based Approach in Teaching Reading : A Case Study at Vocational High School Students","type":"article-journal","volume":"9"},"uris":["http://www.mendeley.com/documents/?uuid=581a2a1e-204f-4a80-82be-a7538d11cb34"]}],"mendeley":{"formattedCitation":"(Lailatussifa et al., 2025)","manualFormatting":"(Lailatussifa et al, 2025)","plainTextFormattedCitation":"(Lailatussifa et al., 2025)","previouslyFormattedCitation":"(Lailatussifa et al., 2025)"},"properties":{"noteIndex":0},"schema":"https://github.com/citation-style-language/schema/raw/master/csl-citation.json"}</w:instrText>
      </w:r>
      <w:r w:rsidR="003C752C">
        <w:rPr>
          <w:color w:val="000000"/>
          <w:sz w:val="24"/>
          <w:szCs w:val="24"/>
          <w:lang w:val="en-US"/>
        </w:rPr>
        <w:fldChar w:fldCharType="separate"/>
      </w:r>
      <w:r w:rsidR="00623AAC">
        <w:rPr>
          <w:noProof/>
          <w:color w:val="000000"/>
          <w:sz w:val="24"/>
          <w:szCs w:val="24"/>
          <w:lang w:val="en-US"/>
        </w:rPr>
        <w:t>(Lailatussifa et al</w:t>
      </w:r>
      <w:r w:rsidR="003C752C" w:rsidRPr="003C752C">
        <w:rPr>
          <w:noProof/>
          <w:color w:val="000000"/>
          <w:sz w:val="24"/>
          <w:szCs w:val="24"/>
          <w:lang w:val="en-US"/>
        </w:rPr>
        <w:t>, 2025)</w:t>
      </w:r>
      <w:r w:rsidR="003C752C">
        <w:rPr>
          <w:color w:val="000000"/>
          <w:sz w:val="24"/>
          <w:szCs w:val="24"/>
          <w:lang w:val="en-US"/>
        </w:rPr>
        <w:fldChar w:fldCharType="end"/>
      </w:r>
      <w:r w:rsidR="00623AAC">
        <w:rPr>
          <w:color w:val="000000"/>
          <w:sz w:val="24"/>
          <w:szCs w:val="24"/>
          <w:lang w:val="en-US"/>
        </w:rPr>
        <w:t xml:space="preserve"> </w:t>
      </w:r>
      <w:r w:rsidRPr="00A42C15">
        <w:rPr>
          <w:color w:val="000000"/>
          <w:sz w:val="24"/>
          <w:szCs w:val="24"/>
          <w:lang w:val="en-US"/>
        </w:rPr>
        <w:t>reported that students’ reading problems are often associated with limited vocabulary mastery, insufficient reading strategies, and difficulties in understanding written language structures. In classroom settings, reading instruction is also frequently dominated by textbook-based and teacher-centered practices, which may decrease students’ engagement and motivation in reading activities</w:t>
      </w:r>
      <w:r w:rsidR="00623AAC">
        <w:rPr>
          <w:color w:val="000000"/>
          <w:sz w:val="24"/>
          <w:szCs w:val="24"/>
          <w:lang w:val="en-US"/>
        </w:rPr>
        <w:t xml:space="preserve"> </w:t>
      </w:r>
      <w:r w:rsidR="00623AAC">
        <w:rPr>
          <w:color w:val="000000"/>
          <w:sz w:val="24"/>
          <w:szCs w:val="24"/>
          <w:lang w:val="en-US"/>
        </w:rPr>
        <w:fldChar w:fldCharType="begin" w:fldLock="1"/>
      </w:r>
      <w:r w:rsidR="007B1972">
        <w:rPr>
          <w:color w:val="000000"/>
          <w:sz w:val="24"/>
          <w:szCs w:val="24"/>
          <w:lang w:val="en-US"/>
        </w:rPr>
        <w:instrText>ADDIN CSL_CITATION {"citationItems":[{"id":"ITEM-1","itemData":{"author":[{"dropping-particle":"","family":"Gunawan","given":"","non-dropping-particle":"","parse-names":false,"suffix":""}],"container-title":"Acitya: Journal of Teaching &amp; Education","id":"ITEM-1","issue":"1","issued":{"date-parts":[["2022"]]},"page":"266-273","title":"Teaching reading comprehension through genre-based approach (GBA) at junior high school","type":"article-journal","volume":"4"},"uris":["http://www.mendeley.com/documents/?uuid=3acc6e5c-9b02-4987-aeab-cb3b5466d322"]}],"mendeley":{"formattedCitation":"(Gunawan, 2022)","manualFormatting":"(Gunawan, 2022)","plainTextFormattedCitation":"(Gunawan, 2022)","previouslyFormattedCitation":"(Gunawan, 2022)"},"properties":{"noteIndex":0},"schema":"https://github.com/citation-style-language/schema/raw/master/csl-citation.json"}</w:instrText>
      </w:r>
      <w:r w:rsidR="00623AAC">
        <w:rPr>
          <w:color w:val="000000"/>
          <w:sz w:val="24"/>
          <w:szCs w:val="24"/>
          <w:lang w:val="en-US"/>
        </w:rPr>
        <w:fldChar w:fldCharType="separate"/>
      </w:r>
      <w:r w:rsidR="00623AAC">
        <w:rPr>
          <w:noProof/>
          <w:color w:val="000000"/>
          <w:sz w:val="24"/>
          <w:szCs w:val="24"/>
          <w:lang w:val="en-US"/>
        </w:rPr>
        <w:t>(Gunawan</w:t>
      </w:r>
      <w:r w:rsidR="00623AAC" w:rsidRPr="00623AAC">
        <w:rPr>
          <w:noProof/>
          <w:color w:val="000000"/>
          <w:sz w:val="24"/>
          <w:szCs w:val="24"/>
          <w:lang w:val="en-US"/>
        </w:rPr>
        <w:t>, 2022)</w:t>
      </w:r>
      <w:r w:rsidR="00623AAC">
        <w:rPr>
          <w:color w:val="000000"/>
          <w:sz w:val="24"/>
          <w:szCs w:val="24"/>
          <w:lang w:val="en-US"/>
        </w:rPr>
        <w:fldChar w:fldCharType="end"/>
      </w:r>
      <w:r w:rsidR="00623AAC">
        <w:rPr>
          <w:color w:val="000000"/>
          <w:sz w:val="24"/>
          <w:szCs w:val="24"/>
          <w:lang w:val="en-US"/>
        </w:rPr>
        <w:t xml:space="preserve">. </w:t>
      </w:r>
      <w:r w:rsidRPr="00A42C15">
        <w:rPr>
          <w:color w:val="000000"/>
          <w:sz w:val="24"/>
          <w:szCs w:val="24"/>
          <w:lang w:val="en-US"/>
        </w:rPr>
        <w:t>Consequently, teachers need instructional approaches that can facilitate students’ comprehension more systematically while actively involving them in understanding texts.</w:t>
      </w:r>
      <w:r w:rsidR="006A3CAF">
        <w:rPr>
          <w:color w:val="000000"/>
          <w:sz w:val="24"/>
          <w:szCs w:val="24"/>
          <w:lang w:val="en-US"/>
        </w:rPr>
        <w:t xml:space="preserve"> </w:t>
      </w:r>
      <w:r w:rsidR="006A3CAF" w:rsidRPr="00FB14FA">
        <w:rPr>
          <w:color w:val="000000"/>
          <w:sz w:val="24"/>
          <w:szCs w:val="24"/>
          <w:lang w:val="en-ID"/>
        </w:rPr>
        <w:t>Recent evidence also indicates that effective reading instruction remains a critical issue in education because many teachers still lack adequate preparation in research-based reading practices</w:t>
      </w:r>
      <w:r w:rsidR="005762FA" w:rsidRPr="00FB14FA">
        <w:rPr>
          <w:color w:val="000000"/>
          <w:sz w:val="24"/>
          <w:szCs w:val="24"/>
          <w:lang w:val="en-ID"/>
        </w:rPr>
        <w:t xml:space="preserve"> </w:t>
      </w:r>
      <w:r w:rsidR="005762FA">
        <w:rPr>
          <w:color w:val="000000"/>
          <w:sz w:val="24"/>
          <w:szCs w:val="24"/>
        </w:rPr>
        <w:fldChar w:fldCharType="begin" w:fldLock="1"/>
      </w:r>
      <w:r w:rsidR="00A6796D" w:rsidRPr="00FB14FA">
        <w:rPr>
          <w:color w:val="000000"/>
          <w:sz w:val="24"/>
          <w:szCs w:val="24"/>
          <w:lang w:val="en-ID"/>
        </w:rPr>
        <w:instrText>ADDIN CSL_CITATION {"citationItems":[{"id":"ITEM-1","itemData":{"author":[{"dropping-particle":"","family":"Review","given":"Teacher Prep","non-dropping-particle":"","parse-names":false,"suffix":""}],"id":"ITEM-1","issued":{"date-parts":[["2023"]]},"number-of-pages":"105","title":"Strengthening Elementary Reading Instruction","type":"book"},"uris":["http://www.mendeley.com/documents/?uuid=7eaa8951-10b9-438d-80a1-00658a01dac2"]}],"mendeley":{"formattedCitation":"(Review, 2023)","manualFormatting":"(Ellis et al, 2023)","plainTextFormattedCitation":"(Review, 2023)","previouslyFormattedCitation":"(Review, 2023)"},"properties":{"noteIndex":0},"schema":"https://github.com/citation-style-language/schema/raw/master/csl-citation.json"}</w:instrText>
      </w:r>
      <w:r w:rsidR="005762FA">
        <w:rPr>
          <w:color w:val="000000"/>
          <w:sz w:val="24"/>
          <w:szCs w:val="24"/>
        </w:rPr>
        <w:fldChar w:fldCharType="separate"/>
      </w:r>
      <w:r w:rsidR="005762FA" w:rsidRPr="00FB14FA">
        <w:rPr>
          <w:noProof/>
          <w:color w:val="000000"/>
          <w:sz w:val="24"/>
          <w:szCs w:val="24"/>
          <w:lang w:val="en-ID"/>
        </w:rPr>
        <w:t>(Ellis et al, 2023)</w:t>
      </w:r>
      <w:r w:rsidR="005762FA">
        <w:rPr>
          <w:color w:val="000000"/>
          <w:sz w:val="24"/>
          <w:szCs w:val="24"/>
        </w:rPr>
        <w:fldChar w:fldCharType="end"/>
      </w:r>
      <w:r w:rsidR="006A3CAF" w:rsidRPr="00FB14FA">
        <w:rPr>
          <w:color w:val="000000"/>
          <w:sz w:val="24"/>
          <w:szCs w:val="24"/>
          <w:lang w:val="en-ID"/>
        </w:rPr>
        <w:t>.</w:t>
      </w:r>
    </w:p>
    <w:p w14:paraId="7B11692B" w14:textId="7AF11DCE" w:rsidR="00A42C15" w:rsidRDefault="00A42C15" w:rsidP="00A42C15">
      <w:pPr>
        <w:pBdr>
          <w:top w:val="nil"/>
          <w:left w:val="nil"/>
          <w:bottom w:val="nil"/>
          <w:right w:val="nil"/>
          <w:between w:val="nil"/>
        </w:pBdr>
        <w:spacing w:after="120" w:line="360" w:lineRule="auto"/>
        <w:ind w:firstLine="720"/>
        <w:jc w:val="both"/>
        <w:rPr>
          <w:color w:val="000000"/>
          <w:sz w:val="24"/>
          <w:szCs w:val="24"/>
          <w:lang w:val="en-US"/>
        </w:rPr>
      </w:pPr>
      <w:r w:rsidRPr="00A42C15">
        <w:rPr>
          <w:color w:val="000000"/>
          <w:sz w:val="24"/>
          <w:szCs w:val="24"/>
          <w:lang w:val="en-US"/>
        </w:rPr>
        <w:t xml:space="preserve">A prominent pedagogical methodology within English language instruction that has garnered considerable attention is the Genre-Based Approach (GBA), also known </w:t>
      </w:r>
      <w:r w:rsidRPr="00A42C15">
        <w:rPr>
          <w:color w:val="000000"/>
          <w:sz w:val="24"/>
          <w:szCs w:val="24"/>
          <w:lang w:val="en-US"/>
        </w:rPr>
        <w:lastRenderedPageBreak/>
        <w:t xml:space="preserve">by its variations such as genre-based pedagogy or text-centric learning. This instructional framework centers on cultivating students' comprehension of diverse text typologies, their pragmatic objectives, structural arrangements, and linguistic constituents to facilitate deeper understanding and meaning construction </w:t>
      </w:r>
      <w:r w:rsidR="00623AAC">
        <w:rPr>
          <w:color w:val="000000"/>
          <w:sz w:val="24"/>
          <w:szCs w:val="24"/>
          <w:lang w:val="en-US"/>
        </w:rPr>
        <w:fldChar w:fldCharType="begin" w:fldLock="1"/>
      </w:r>
      <w:r w:rsidR="00623AAC">
        <w:rPr>
          <w:color w:val="000000"/>
          <w:sz w:val="24"/>
          <w:szCs w:val="24"/>
          <w:lang w:val="en-US"/>
        </w:rPr>
        <w:instrText>ADDIN CSL_CITATION {"citationItems":[{"id":"ITEM-1","itemData":{"author":[{"dropping-particle":"","family":"Budiwati","given":"Tri Rina","non-dropping-particle":"","parse-names":false,"suffix":""}],"id":"ITEM-1","issue":"1","issued":{"date-parts":[["2021"]]},"page":"59-67","title":"A Descriptive Review of Genre-Based Pedagogy Studies ( Towards Genre Awareness in EFL Context of Indonesia )","type":"article-journal","volume":"8"},"uris":["http://www.mendeley.com/documents/?uuid=cf20f8e0-b650-484d-a0d4-318b0b39fa5b"]}],"mendeley":{"formattedCitation":"(Budiwati, 2021)","plainTextFormattedCitation":"(Budiwati, 2021)","previouslyFormattedCitation":"(Budiwati, 2021)"},"properties":{"noteIndex":0},"schema":"https://github.com/citation-style-language/schema/raw/master/csl-citation.json"}</w:instrText>
      </w:r>
      <w:r w:rsidR="00623AAC">
        <w:rPr>
          <w:color w:val="000000"/>
          <w:sz w:val="24"/>
          <w:szCs w:val="24"/>
          <w:lang w:val="en-US"/>
        </w:rPr>
        <w:fldChar w:fldCharType="separate"/>
      </w:r>
      <w:r w:rsidR="00623AAC" w:rsidRPr="00623AAC">
        <w:rPr>
          <w:noProof/>
          <w:color w:val="000000"/>
          <w:sz w:val="24"/>
          <w:szCs w:val="24"/>
          <w:lang w:val="en-US"/>
        </w:rPr>
        <w:t>(Budiwati, 2021)</w:t>
      </w:r>
      <w:r w:rsidR="00623AAC">
        <w:rPr>
          <w:color w:val="000000"/>
          <w:sz w:val="24"/>
          <w:szCs w:val="24"/>
          <w:lang w:val="en-US"/>
        </w:rPr>
        <w:fldChar w:fldCharType="end"/>
      </w:r>
      <w:r w:rsidRPr="00A42C15">
        <w:rPr>
          <w:color w:val="000000"/>
          <w:sz w:val="24"/>
          <w:szCs w:val="24"/>
          <w:lang w:val="en-US"/>
        </w:rPr>
        <w:t xml:space="preserve">. </w:t>
      </w:r>
      <w:r w:rsidR="001E170F">
        <w:rPr>
          <w:color w:val="000000"/>
          <w:sz w:val="24"/>
          <w:szCs w:val="24"/>
          <w:lang w:val="en-US"/>
        </w:rPr>
        <w:t xml:space="preserve">According to </w:t>
      </w:r>
      <w:r w:rsidR="00873F16">
        <w:rPr>
          <w:color w:val="000000"/>
          <w:sz w:val="24"/>
          <w:szCs w:val="24"/>
          <w:lang w:val="en-US"/>
        </w:rPr>
        <w:fldChar w:fldCharType="begin" w:fldLock="1"/>
      </w:r>
      <w:r w:rsidR="00A924EF">
        <w:rPr>
          <w:color w:val="000000"/>
          <w:sz w:val="24"/>
          <w:szCs w:val="24"/>
          <w:lang w:val="en-US"/>
        </w:rPr>
        <w:instrText>ADDIN CSL_CITATION {"citationItems":[{"id":"ITEM-1","itemData":{"DOI":"10.35931/aq.v15i1.462","author":[{"dropping-particle":"","family":"Aslamiah","given":"Suaibatul","non-dropping-particle":"","parse-names":false,"suffix":""}],"container-title":"Al Qalam: Jurnal Ilmiah Keagamaan dan Kemasyarakatan","id":"ITEM-1","issue":"1","issued":{"date-parts":[["2021"]]},"page":"39-50","title":"Reading Genre in Teaching and Learning English","type":"article-journal","volume":"15"},"uris":["http://www.mendeley.com/documents/?uuid=4ae50ea1-57d8-4ea0-87cb-bb325477cda5"]}],"mendeley":{"formattedCitation":"(Aslamiah, 2021)","plainTextFormattedCitation":"(Aslamiah, 2021)","previouslyFormattedCitation":"(Aslamiah, 2021)"},"properties":{"noteIndex":0},"schema":"https://github.com/citation-style-language/schema/raw/master/csl-citation.json"}</w:instrText>
      </w:r>
      <w:r w:rsidR="00873F16">
        <w:rPr>
          <w:color w:val="000000"/>
          <w:sz w:val="24"/>
          <w:szCs w:val="24"/>
          <w:lang w:val="en-US"/>
        </w:rPr>
        <w:fldChar w:fldCharType="separate"/>
      </w:r>
      <w:r w:rsidR="00A55791">
        <w:rPr>
          <w:noProof/>
          <w:color w:val="000000"/>
          <w:sz w:val="24"/>
          <w:szCs w:val="24"/>
          <w:lang w:val="en-US"/>
        </w:rPr>
        <w:t>Aslamiah</w:t>
      </w:r>
      <w:r w:rsidR="00A924EF" w:rsidRPr="00A924EF">
        <w:rPr>
          <w:noProof/>
          <w:color w:val="000000"/>
          <w:sz w:val="24"/>
          <w:szCs w:val="24"/>
          <w:lang w:val="en-US"/>
        </w:rPr>
        <w:t xml:space="preserve"> </w:t>
      </w:r>
      <w:r w:rsidR="00A55791">
        <w:rPr>
          <w:noProof/>
          <w:color w:val="000000"/>
          <w:sz w:val="24"/>
          <w:szCs w:val="24"/>
          <w:lang w:val="en-US"/>
        </w:rPr>
        <w:t>(</w:t>
      </w:r>
      <w:r w:rsidR="00A924EF" w:rsidRPr="00A924EF">
        <w:rPr>
          <w:noProof/>
          <w:color w:val="000000"/>
          <w:sz w:val="24"/>
          <w:szCs w:val="24"/>
          <w:lang w:val="en-US"/>
        </w:rPr>
        <w:t>2021)</w:t>
      </w:r>
      <w:r w:rsidR="00873F16">
        <w:rPr>
          <w:color w:val="000000"/>
          <w:sz w:val="24"/>
          <w:szCs w:val="24"/>
          <w:lang w:val="en-US"/>
        </w:rPr>
        <w:fldChar w:fldCharType="end"/>
      </w:r>
      <w:r w:rsidRPr="00A42C15">
        <w:rPr>
          <w:color w:val="000000"/>
          <w:sz w:val="24"/>
          <w:szCs w:val="24"/>
          <w:lang w:val="en-US"/>
        </w:rPr>
        <w:t xml:space="preserve">, genre constitutes a classification of texts distinguished by specific organizational patterns, functional aims, and lexical-grammatical properties that guide readers in discerning the methodologies through which meaning is engendered in written communication. Within the context of reading instruction, the implementation of genre-based pedagogy aids learners in discerning the architectural frameworks of texts, pinpointing salient information, and grasping the communicative intents inherent in various written forms </w:t>
      </w:r>
      <w:r w:rsidR="00623AAC">
        <w:rPr>
          <w:color w:val="000000"/>
          <w:sz w:val="24"/>
          <w:szCs w:val="24"/>
          <w:lang w:val="en-US"/>
        </w:rPr>
        <w:fldChar w:fldCharType="begin" w:fldLock="1"/>
      </w:r>
      <w:r w:rsidR="00873F16">
        <w:rPr>
          <w:color w:val="000000"/>
          <w:sz w:val="24"/>
          <w:szCs w:val="24"/>
          <w:lang w:val="en-US"/>
        </w:rPr>
        <w:instrText>ADDIN CSL_CITATION {"citationItems":[{"id":"ITEM-1","itemData":{"author":[{"dropping-particle":"","family":"Hu","given":"Xiaoqing","non-dropping-particle":"","parse-names":false,"suffix":""}],"id":"ITEM-1","issue":"6","issued":{"date-parts":[["2024"]]},"page":"1712-1722","title":"Genre-Based Instruction of English Reading in a Polytechnic University","type":"article-journal","volume":"14"},"uris":["http://www.mendeley.com/documents/?uuid=3e694a76-ebd7-4928-afca-1de5be3d5eab"]}],"mendeley":{"formattedCitation":"(Hu, 2024)","plainTextFormattedCitation":"(Hu, 2024)","previouslyFormattedCitation":"(Hu, 2024)"},"properties":{"noteIndex":0},"schema":"https://github.com/citation-style-language/schema/raw/master/csl-citation.json"}</w:instrText>
      </w:r>
      <w:r w:rsidR="00623AAC">
        <w:rPr>
          <w:color w:val="000000"/>
          <w:sz w:val="24"/>
          <w:szCs w:val="24"/>
          <w:lang w:val="en-US"/>
        </w:rPr>
        <w:fldChar w:fldCharType="separate"/>
      </w:r>
      <w:r w:rsidR="00623AAC" w:rsidRPr="00623AAC">
        <w:rPr>
          <w:noProof/>
          <w:color w:val="000000"/>
          <w:sz w:val="24"/>
          <w:szCs w:val="24"/>
          <w:lang w:val="en-US"/>
        </w:rPr>
        <w:t>(Hu, 2024)</w:t>
      </w:r>
      <w:r w:rsidR="00623AAC">
        <w:rPr>
          <w:color w:val="000000"/>
          <w:sz w:val="24"/>
          <w:szCs w:val="24"/>
          <w:lang w:val="en-US"/>
        </w:rPr>
        <w:fldChar w:fldCharType="end"/>
      </w:r>
      <w:r w:rsidR="00623AAC">
        <w:rPr>
          <w:color w:val="000000"/>
          <w:sz w:val="24"/>
          <w:szCs w:val="24"/>
          <w:lang w:val="en-US"/>
        </w:rPr>
        <w:t>.</w:t>
      </w:r>
      <w:r w:rsidRPr="00A42C15">
        <w:rPr>
          <w:color w:val="000000"/>
          <w:sz w:val="24"/>
          <w:szCs w:val="24"/>
          <w:lang w:val="en-US"/>
        </w:rPr>
        <w:t xml:space="preserve"> Likewise, </w:t>
      </w:r>
      <w:r w:rsidR="00873F16">
        <w:rPr>
          <w:color w:val="000000"/>
          <w:sz w:val="24"/>
          <w:szCs w:val="24"/>
          <w:lang w:val="en-US"/>
        </w:rPr>
        <w:fldChar w:fldCharType="begin" w:fldLock="1"/>
      </w:r>
      <w:r w:rsidR="00C960C7">
        <w:rPr>
          <w:color w:val="000000"/>
          <w:sz w:val="24"/>
          <w:szCs w:val="24"/>
          <w:lang w:val="en-US"/>
        </w:rPr>
        <w:instrText>ADDIN CSL_CITATION {"citationItems":[{"id":"ITEM-1","itemData":{"author":[{"dropping-particle":"","family":"Dian Riani","given":"Munawir","non-dropping-particle":"","parse-names":false,"suffix":""}],"container-title":"Inspiring: English Education Journal","id":"ITEM-1","issue":"1","issued":{"date-parts":[["2022"]]},"title":"The Use of Genre-Based Approach (GBA) in Teaching Reading Comprehension in Terms of Skimming","type":"article-journal","volume":"5"},"uris":["http://www.mendeley.com/documents/?uuid=e346dc3a-8e00-4453-b2a3-c49a2f49a076"]}],"mendeley":{"formattedCitation":"(Dian Riani, 2022)","plainTextFormattedCitation":"(Dian Riani, 2022)","previouslyFormattedCitation":"(Dian Riani, 2022)"},"properties":{"noteIndex":0},"schema":"https://github.com/citation-style-language/schema/raw/master/csl-citation.json"}</w:instrText>
      </w:r>
      <w:r w:rsidR="00873F16">
        <w:rPr>
          <w:color w:val="000000"/>
          <w:sz w:val="24"/>
          <w:szCs w:val="24"/>
          <w:lang w:val="en-US"/>
        </w:rPr>
        <w:fldChar w:fldCharType="separate"/>
      </w:r>
      <w:r w:rsidR="00B2391E" w:rsidRPr="00B2391E">
        <w:rPr>
          <w:noProof/>
          <w:color w:val="000000"/>
          <w:sz w:val="24"/>
          <w:szCs w:val="24"/>
          <w:lang w:val="en-US"/>
        </w:rPr>
        <w:t>(</w:t>
      </w:r>
      <w:r w:rsidR="003E6110">
        <w:rPr>
          <w:noProof/>
          <w:color w:val="000000"/>
          <w:sz w:val="24"/>
          <w:szCs w:val="24"/>
          <w:lang w:val="en-US"/>
        </w:rPr>
        <w:t>Dian and Riani (</w:t>
      </w:r>
      <w:r w:rsidR="00B2391E" w:rsidRPr="00B2391E">
        <w:rPr>
          <w:noProof/>
          <w:color w:val="000000"/>
          <w:sz w:val="24"/>
          <w:szCs w:val="24"/>
          <w:lang w:val="en-US"/>
        </w:rPr>
        <w:t>2022)</w:t>
      </w:r>
      <w:r w:rsidR="00873F16">
        <w:rPr>
          <w:color w:val="000000"/>
          <w:sz w:val="24"/>
          <w:szCs w:val="24"/>
          <w:lang w:val="en-US"/>
        </w:rPr>
        <w:fldChar w:fldCharType="end"/>
      </w:r>
      <w:r w:rsidRPr="00A42C15">
        <w:rPr>
          <w:color w:val="000000"/>
          <w:sz w:val="24"/>
          <w:szCs w:val="24"/>
          <w:lang w:val="en-US"/>
        </w:rPr>
        <w:t xml:space="preserve"> explained that genre-based learning encourages students to understand the social function, structure, and linguistic features of texts through text analysis and comprehension activities. Through genre awareness, students are expected not only to understand textual content but also to recognize how texts are organized and used in s</w:t>
      </w:r>
      <w:r w:rsidR="00873F16">
        <w:rPr>
          <w:color w:val="000000"/>
          <w:sz w:val="24"/>
          <w:szCs w:val="24"/>
          <w:lang w:val="en-US"/>
        </w:rPr>
        <w:t xml:space="preserve">pecific communicative contexts </w:t>
      </w:r>
      <w:r w:rsidR="00873F16">
        <w:rPr>
          <w:color w:val="000000"/>
          <w:sz w:val="24"/>
          <w:szCs w:val="24"/>
          <w:lang w:val="en-US"/>
        </w:rPr>
        <w:fldChar w:fldCharType="begin" w:fldLock="1"/>
      </w:r>
      <w:r w:rsidR="00873F16">
        <w:rPr>
          <w:color w:val="000000"/>
          <w:sz w:val="24"/>
          <w:szCs w:val="24"/>
          <w:lang w:val="en-US"/>
        </w:rPr>
        <w:instrText>ADDIN CSL_CITATION {"citationItems":[{"id":"ITEM-1","itemData":{"author":[{"dropping-particle":"","family":"Budiwati","given":"Tri Rina","non-dropping-particle":"","parse-names":false,"suffix":""}],"id":"ITEM-1","issue":"1","issued":{"date-parts":[["2021"]]},"page":"59-67","title":"A Descriptive Review of Genre-Based Pedagogy Studies ( Towards Genre Awareness in EFL Context of Indonesia )","type":"article-journal","volume":"8"},"uris":["http://www.mendeley.com/documents/?uuid=cf20f8e0-b650-484d-a0d4-318b0b39fa5b"]}],"mendeley":{"formattedCitation":"(Budiwati, 2021)","plainTextFormattedCitation":"(Budiwati, 2021)","previouslyFormattedCitation":"(Budiwati, 2021)"},"properties":{"noteIndex":0},"schema":"https://github.com/citation-style-language/schema/raw/master/csl-citation.json"}</w:instrText>
      </w:r>
      <w:r w:rsidR="00873F16">
        <w:rPr>
          <w:color w:val="000000"/>
          <w:sz w:val="24"/>
          <w:szCs w:val="24"/>
          <w:lang w:val="en-US"/>
        </w:rPr>
        <w:fldChar w:fldCharType="separate"/>
      </w:r>
      <w:r w:rsidR="00873F16" w:rsidRPr="00873F16">
        <w:rPr>
          <w:noProof/>
          <w:color w:val="000000"/>
          <w:sz w:val="24"/>
          <w:szCs w:val="24"/>
          <w:lang w:val="en-US"/>
        </w:rPr>
        <w:t>(Budiwati, 2021)</w:t>
      </w:r>
      <w:r w:rsidR="00873F16">
        <w:rPr>
          <w:color w:val="000000"/>
          <w:sz w:val="24"/>
          <w:szCs w:val="24"/>
          <w:lang w:val="en-US"/>
        </w:rPr>
        <w:fldChar w:fldCharType="end"/>
      </w:r>
      <w:r w:rsidRPr="00A42C15">
        <w:rPr>
          <w:color w:val="000000"/>
          <w:sz w:val="24"/>
          <w:szCs w:val="24"/>
          <w:lang w:val="en-US"/>
        </w:rPr>
        <w:t>.</w:t>
      </w:r>
      <w:r w:rsidR="00873F16">
        <w:rPr>
          <w:color w:val="000000"/>
          <w:sz w:val="24"/>
          <w:szCs w:val="24"/>
          <w:lang w:val="en-US"/>
        </w:rPr>
        <w:t xml:space="preserve"> </w:t>
      </w:r>
    </w:p>
    <w:p w14:paraId="381C35EC" w14:textId="295967F4" w:rsidR="00A42C15" w:rsidRPr="00A42C15" w:rsidRDefault="00A42C15" w:rsidP="00A42C15">
      <w:pPr>
        <w:pBdr>
          <w:top w:val="nil"/>
          <w:left w:val="nil"/>
          <w:bottom w:val="nil"/>
          <w:right w:val="nil"/>
          <w:between w:val="nil"/>
        </w:pBdr>
        <w:spacing w:after="120" w:line="360" w:lineRule="auto"/>
        <w:ind w:firstLine="720"/>
        <w:jc w:val="both"/>
        <w:rPr>
          <w:color w:val="000000"/>
          <w:sz w:val="24"/>
          <w:szCs w:val="24"/>
          <w:lang w:val="en-US"/>
        </w:rPr>
      </w:pPr>
      <w:r w:rsidRPr="00A42C15">
        <w:rPr>
          <w:color w:val="000000"/>
          <w:sz w:val="24"/>
          <w:szCs w:val="24"/>
          <w:lang w:val="en-US"/>
        </w:rPr>
        <w:t>The adoption of genre-based pedagogical approaches has demonstrably benefited students' reading comprehension capabilities. Prior research has indicated that such instruction can elevate students' reading proficiency, foster heightened classroom participation, and deepen their analytical grasp of tex</w:t>
      </w:r>
      <w:r w:rsidR="00873F16">
        <w:rPr>
          <w:color w:val="000000"/>
          <w:sz w:val="24"/>
          <w:szCs w:val="24"/>
          <w:lang w:val="en-US"/>
        </w:rPr>
        <w:t xml:space="preserve">tual materials. </w:t>
      </w:r>
      <w:r w:rsidR="00873F16">
        <w:rPr>
          <w:color w:val="000000"/>
          <w:sz w:val="24"/>
          <w:szCs w:val="24"/>
          <w:lang w:val="en-US"/>
        </w:rPr>
        <w:fldChar w:fldCharType="begin" w:fldLock="1"/>
      </w:r>
      <w:r w:rsidR="007B1972">
        <w:rPr>
          <w:color w:val="000000"/>
          <w:sz w:val="24"/>
          <w:szCs w:val="24"/>
          <w:lang w:val="en-US"/>
        </w:rPr>
        <w:instrText>ADDIN CSL_CITATION {"citationItems":[{"id":"ITEM-1","itemData":{"author":[{"dropping-particle":"","family":"Gunawan","given":"","non-dropping-particle":"","parse-names":false,"suffix":""}],"container-title":"Acitya: Journal of Teaching &amp; Education","id":"ITEM-1","issue":"1","issued":{"date-parts":[["2022"]]},"page":"266-273","title":"Teaching reading comprehension through genre-based approach (GBA) at junior high school","type":"article-journal","volume":"4"},"uris":["http://www.mendeley.com/documents/?uuid=3acc6e5c-9b02-4987-aeab-cb3b5466d322"]}],"mendeley":{"formattedCitation":"(Gunawan, 2022)","manualFormatting":"(Gunawan, 2022)","plainTextFormattedCitation":"(Gunawan, 2022)","previouslyFormattedCitation":"(Gunawan, 2022)"},"properties":{"noteIndex":0},"schema":"https://github.com/citation-style-language/schema/raw/master/csl-citation.json"}</w:instrText>
      </w:r>
      <w:r w:rsidR="00873F16">
        <w:rPr>
          <w:color w:val="000000"/>
          <w:sz w:val="24"/>
          <w:szCs w:val="24"/>
          <w:lang w:val="en-US"/>
        </w:rPr>
        <w:fldChar w:fldCharType="separate"/>
      </w:r>
      <w:r w:rsidR="00873F16">
        <w:rPr>
          <w:noProof/>
          <w:color w:val="000000"/>
          <w:sz w:val="24"/>
          <w:szCs w:val="24"/>
          <w:lang w:val="en-US"/>
        </w:rPr>
        <w:t>Gunawan</w:t>
      </w:r>
      <w:r w:rsidR="00873F16" w:rsidRPr="00873F16">
        <w:rPr>
          <w:noProof/>
          <w:color w:val="000000"/>
          <w:sz w:val="24"/>
          <w:szCs w:val="24"/>
          <w:lang w:val="en-US"/>
        </w:rPr>
        <w:t xml:space="preserve"> </w:t>
      </w:r>
      <w:r w:rsidR="003E6110">
        <w:rPr>
          <w:noProof/>
          <w:color w:val="000000"/>
          <w:sz w:val="24"/>
          <w:szCs w:val="24"/>
          <w:lang w:val="en-US"/>
        </w:rPr>
        <w:t>(</w:t>
      </w:r>
      <w:r w:rsidR="00873F16" w:rsidRPr="00873F16">
        <w:rPr>
          <w:noProof/>
          <w:color w:val="000000"/>
          <w:sz w:val="24"/>
          <w:szCs w:val="24"/>
          <w:lang w:val="en-US"/>
        </w:rPr>
        <w:t>2022)</w:t>
      </w:r>
      <w:r w:rsidR="00873F16">
        <w:rPr>
          <w:color w:val="000000"/>
          <w:sz w:val="24"/>
          <w:szCs w:val="24"/>
          <w:lang w:val="en-US"/>
        </w:rPr>
        <w:fldChar w:fldCharType="end"/>
      </w:r>
      <w:r w:rsidRPr="00A42C15">
        <w:rPr>
          <w:color w:val="000000"/>
          <w:sz w:val="24"/>
          <w:szCs w:val="24"/>
          <w:lang w:val="en-US"/>
        </w:rPr>
        <w:t xml:space="preserve"> ascertained that the application of the Genre-Based Approach yielded favorable outcomes for junior high school students' reading comprehension, attributing this enhancement to increased student involvement in discerning textual details and grasping central themes. In a parallel vein, </w:t>
      </w:r>
      <w:r w:rsidR="00873F16">
        <w:rPr>
          <w:color w:val="000000"/>
          <w:sz w:val="24"/>
          <w:szCs w:val="24"/>
          <w:lang w:val="en-US"/>
        </w:rPr>
        <w:fldChar w:fldCharType="begin" w:fldLock="1"/>
      </w:r>
      <w:r w:rsidR="007B1972">
        <w:rPr>
          <w:color w:val="000000"/>
          <w:sz w:val="24"/>
          <w:szCs w:val="24"/>
          <w:lang w:val="en-US"/>
        </w:rPr>
        <w:instrText>ADDIN CSL_CITATION {"citationItems":[{"id":"ITEM-1","itemData":{"DOI":"10.33394/jollt.v8i4.2778","author":[{"dropping-particle":"","family":"Hanan","given":"Ahmad","non-dropping-particle":"","parse-names":false,"suffix":""},{"dropping-particle":"","family":"Muhlisin","given":"Muhammad","non-dropping-particle":"","parse-names":false,"suffix":""},{"dropping-particle":"","family":"Suadiyatno","given":"Taufik","non-dropping-particle":"","parse-names":false,"suffix":""}],"container-title":"Journal of Languages and Language Teaching","id":"ITEM-1","issue":"4","issued":{"date-parts":[["2020"]]},"page":"402-411","title":"Actuating reading comprehension through genre-based directed reading thinking activities (G-BDRTA) viewed from critical thinking skills","type":"article-journal","volume":"8"},"uris":["http://www.mendeley.com/documents/?uuid=05bcaaf9-5014-4a27-b3f9-7d5f8f7fbd54"]}],"mendeley":{"formattedCitation":"(Hanan et al., 2020)","plainTextFormattedCitation":"(Hanan et al., 2020)","previouslyFormattedCitation":"(Hanan et al., 2020)"},"properties":{"noteIndex":0},"schema":"https://github.com/citation-style-language/schema/raw/master/csl-citation.json"}</w:instrText>
      </w:r>
      <w:r w:rsidR="00873F16">
        <w:rPr>
          <w:color w:val="000000"/>
          <w:sz w:val="24"/>
          <w:szCs w:val="24"/>
          <w:lang w:val="en-US"/>
        </w:rPr>
        <w:fldChar w:fldCharType="separate"/>
      </w:r>
      <w:r w:rsidR="00873F16" w:rsidRPr="00873F16">
        <w:rPr>
          <w:noProof/>
          <w:color w:val="000000"/>
          <w:sz w:val="24"/>
          <w:szCs w:val="24"/>
          <w:lang w:val="en-US"/>
        </w:rPr>
        <w:t>(Hanan et al., 2020)</w:t>
      </w:r>
      <w:r w:rsidR="00873F16">
        <w:rPr>
          <w:color w:val="000000"/>
          <w:sz w:val="24"/>
          <w:szCs w:val="24"/>
          <w:lang w:val="en-US"/>
        </w:rPr>
        <w:fldChar w:fldCharType="end"/>
      </w:r>
      <w:r w:rsidRPr="00A42C15">
        <w:rPr>
          <w:color w:val="000000"/>
          <w:sz w:val="24"/>
          <w:szCs w:val="24"/>
          <w:lang w:val="en-US"/>
        </w:rPr>
        <w:t xml:space="preserve"> provided evidence that Genre-Based Directed Reading Thinking Activities (G-BDRTA) led to improvements in students' reading comprehension and critical thinking faculties. Moreov</w:t>
      </w:r>
      <w:r w:rsidR="00873F16">
        <w:rPr>
          <w:color w:val="000000"/>
          <w:sz w:val="24"/>
          <w:szCs w:val="24"/>
          <w:lang w:val="en-US"/>
        </w:rPr>
        <w:t xml:space="preserve">er, </w:t>
      </w:r>
      <w:r w:rsidR="00873F16">
        <w:rPr>
          <w:color w:val="000000"/>
          <w:sz w:val="24"/>
          <w:szCs w:val="24"/>
          <w:lang w:val="en-US"/>
        </w:rPr>
        <w:fldChar w:fldCharType="begin" w:fldLock="1"/>
      </w:r>
      <w:r w:rsidR="00873F16">
        <w:rPr>
          <w:color w:val="000000"/>
          <w:sz w:val="24"/>
          <w:szCs w:val="24"/>
          <w:lang w:val="en-US"/>
        </w:rPr>
        <w:instrText>ADDIN CSL_CITATION {"citationItems":[{"id":"ITEM-1","itemData":{"author":[{"dropping-particle":"","family":"Hu","given":"Xiaoqing","non-dropping-particle":"","parse-names":false,"suffix":""}],"id":"ITEM-1","issue":"6","issued":{"date-parts":[["2024"]]},"page":"1712-1722","title":"Genre-Based Instruction of English Reading in a Polytechnic University","type":"article-journal","volume":"14"},"uris":["http://www.mendeley.com/documents/?uuid=3e694a76-ebd7-4928-afca-1de5be3d5eab"]}],"mendeley":{"formattedCitation":"(Hu, 2024)","plainTextFormattedCitation":"(Hu, 2024)","previouslyFormattedCitation":"(Hu, 2024)"},"properties":{"noteIndex":0},"schema":"https://github.com/citation-style-language/schema/raw/master/csl-citation.json"}</w:instrText>
      </w:r>
      <w:r w:rsidR="00873F16">
        <w:rPr>
          <w:color w:val="000000"/>
          <w:sz w:val="24"/>
          <w:szCs w:val="24"/>
          <w:lang w:val="en-US"/>
        </w:rPr>
        <w:fldChar w:fldCharType="separate"/>
      </w:r>
      <w:r w:rsidR="00873F16" w:rsidRPr="00873F16">
        <w:rPr>
          <w:noProof/>
          <w:color w:val="000000"/>
          <w:sz w:val="24"/>
          <w:szCs w:val="24"/>
          <w:lang w:val="en-US"/>
        </w:rPr>
        <w:t>(Hu, 2024)</w:t>
      </w:r>
      <w:r w:rsidR="00873F16">
        <w:rPr>
          <w:color w:val="000000"/>
          <w:sz w:val="24"/>
          <w:szCs w:val="24"/>
          <w:lang w:val="en-US"/>
        </w:rPr>
        <w:fldChar w:fldCharType="end"/>
      </w:r>
      <w:r w:rsidR="00873F16">
        <w:rPr>
          <w:color w:val="000000"/>
          <w:sz w:val="24"/>
          <w:szCs w:val="24"/>
          <w:lang w:val="en-US"/>
        </w:rPr>
        <w:t xml:space="preserve"> </w:t>
      </w:r>
      <w:r w:rsidRPr="00A42C15">
        <w:rPr>
          <w:color w:val="000000"/>
          <w:sz w:val="24"/>
          <w:szCs w:val="24"/>
          <w:lang w:val="en-US"/>
        </w:rPr>
        <w:t>reported that Genre-Based Instruction (GBI) augmented students' aptitude for anticipating information, pinpointing specific details, and comprehending the nuanced meaning of texts through systematic instruction in structural organization and linguistic characteristics.</w:t>
      </w:r>
    </w:p>
    <w:p w14:paraId="2D4D725B" w14:textId="1564046E" w:rsidR="00A42C15" w:rsidRPr="00A42C15" w:rsidRDefault="00A42C15" w:rsidP="00A42C15">
      <w:pPr>
        <w:pBdr>
          <w:top w:val="nil"/>
          <w:left w:val="nil"/>
          <w:bottom w:val="nil"/>
          <w:right w:val="nil"/>
          <w:between w:val="nil"/>
        </w:pBdr>
        <w:spacing w:after="120" w:line="360" w:lineRule="auto"/>
        <w:ind w:firstLine="720"/>
        <w:jc w:val="both"/>
        <w:rPr>
          <w:color w:val="000000"/>
          <w:sz w:val="24"/>
          <w:szCs w:val="24"/>
          <w:lang w:val="en-US"/>
        </w:rPr>
      </w:pPr>
      <w:r w:rsidRPr="00A42C15">
        <w:rPr>
          <w:color w:val="000000"/>
          <w:sz w:val="24"/>
          <w:szCs w:val="24"/>
          <w:lang w:val="en-US"/>
        </w:rPr>
        <w:t xml:space="preserve">Despite the widespread endorsement of genre-based pedagogy in English as a Foreign Language (EFL) education, its practical application in actual classroom </w:t>
      </w:r>
      <w:r w:rsidRPr="00A42C15">
        <w:rPr>
          <w:color w:val="000000"/>
          <w:sz w:val="24"/>
          <w:szCs w:val="24"/>
          <w:lang w:val="en-US"/>
        </w:rPr>
        <w:lastRenderedPageBreak/>
        <w:t>environments frequently differs owing to a variety of elements, including the specific context, the instructor's comprehension, and the practica</w:t>
      </w:r>
      <w:r w:rsidR="00873F16">
        <w:rPr>
          <w:color w:val="000000"/>
          <w:sz w:val="24"/>
          <w:szCs w:val="24"/>
          <w:lang w:val="en-US"/>
        </w:rPr>
        <w:t xml:space="preserve">l constraints of the classroom. </w:t>
      </w:r>
      <w:r w:rsidR="00873F16">
        <w:rPr>
          <w:color w:val="000000"/>
          <w:sz w:val="24"/>
          <w:szCs w:val="24"/>
          <w:lang w:val="en-US"/>
        </w:rPr>
        <w:fldChar w:fldCharType="begin" w:fldLock="1"/>
      </w:r>
      <w:r w:rsidR="00F502BA">
        <w:rPr>
          <w:color w:val="000000"/>
          <w:sz w:val="24"/>
          <w:szCs w:val="24"/>
          <w:lang w:val="en-US"/>
        </w:rPr>
        <w:instrText>ADDIN CSL_CITATION {"citationItems":[{"id":"ITEM-1","itemData":{"author":[{"dropping-particle":"","family":"Triastuti","given":"Anita","non-dropping-particle":"","parse-names":false,"suffix":""},{"dropping-particle":"","family":"Madya","given":"Suwarsih","non-dropping-particle":"","parse-names":false,"suffix":""},{"dropping-particle":"","family":"Chappell","given":"Philip","non-dropping-particle":"","parse-names":false,"suffix":""}],"id":"ITEM-1","issue":"1","issued":{"date-parts":[["2022"]]},"page":"1-15","title":"Genre-based teaching cycle and instructional design for teaching texts and mandated curriculum contents","type":"article-journal","volume":"12"},"uris":["http://www.mendeley.com/documents/?uuid=de42fa8f-098d-4b20-921e-8dded5bcca39"]}],"mendeley":{"formattedCitation":"(Triastuti et al., 2022)","plainTextFormattedCitation":"(Triastuti et al., 2022)","previouslyFormattedCitation":"(Triastuti et al., 2022)"},"properties":{"noteIndex":0},"schema":"https://github.com/citation-style-language/schema/raw/master/csl-citation.json"}</w:instrText>
      </w:r>
      <w:r w:rsidR="00873F16">
        <w:rPr>
          <w:color w:val="000000"/>
          <w:sz w:val="24"/>
          <w:szCs w:val="24"/>
          <w:lang w:val="en-US"/>
        </w:rPr>
        <w:fldChar w:fldCharType="separate"/>
      </w:r>
      <w:r w:rsidR="00873F16" w:rsidRPr="00873F16">
        <w:rPr>
          <w:noProof/>
          <w:color w:val="000000"/>
          <w:sz w:val="24"/>
          <w:szCs w:val="24"/>
          <w:lang w:val="en-US"/>
        </w:rPr>
        <w:t>(Triastuti et al., 2022)</w:t>
      </w:r>
      <w:r w:rsidR="00873F16">
        <w:rPr>
          <w:color w:val="000000"/>
          <w:sz w:val="24"/>
          <w:szCs w:val="24"/>
          <w:lang w:val="en-US"/>
        </w:rPr>
        <w:fldChar w:fldCharType="end"/>
      </w:r>
      <w:r w:rsidRPr="00A42C15">
        <w:rPr>
          <w:color w:val="000000"/>
          <w:sz w:val="24"/>
          <w:szCs w:val="24"/>
          <w:lang w:val="en-US"/>
        </w:rPr>
        <w:t xml:space="preserve"> underscored that educators commonly adjust genre-based pedagogical approaches to align with their teaching objectives, the prevailing classroom circumstances, the curriculum's requirements, and the learners' individual needs. In real-world instructional scenarios, the complete pedagogical cycle of genre-based teaching may not consistently be adhered to, as instructors are inclined to modify teaching activities to accommodate contextual restrictions and desired learning ou</w:t>
      </w:r>
      <w:r w:rsidR="00F502BA">
        <w:rPr>
          <w:color w:val="000000"/>
          <w:sz w:val="24"/>
          <w:szCs w:val="24"/>
          <w:lang w:val="en-US"/>
        </w:rPr>
        <w:t xml:space="preserve">tcomes </w:t>
      </w:r>
      <w:r w:rsidR="00F502BA">
        <w:rPr>
          <w:color w:val="000000"/>
          <w:sz w:val="24"/>
          <w:szCs w:val="24"/>
          <w:lang w:val="en-US"/>
        </w:rPr>
        <w:fldChar w:fldCharType="begin" w:fldLock="1"/>
      </w:r>
      <w:r w:rsidR="00F502BA">
        <w:rPr>
          <w:color w:val="000000"/>
          <w:sz w:val="24"/>
          <w:szCs w:val="24"/>
          <w:lang w:val="en-US"/>
        </w:rPr>
        <w:instrText>ADDIN CSL_CITATION {"citationItems":[{"id":"ITEM-1","itemData":{"author":[{"dropping-particle":"","family":"Triastuti","given":"Anita","non-dropping-particle":"","parse-names":false,"suffix":""},{"dropping-particle":"","family":"Madya","given":"Suwarsih","non-dropping-particle":"","parse-names":false,"suffix":""},{"dropping-particle":"","family":"Chappell","given":"Philip","non-dropping-particle":"","parse-names":false,"suffix":""}],"id":"ITEM-1","issue":"1","issued":{"date-parts":[["2022"]]},"page":"1-15","title":"Genre-based teaching cycle and instructional design for teaching texts and mandated curriculum contents","type":"article-journal","volume":"12"},"uris":["http://www.mendeley.com/documents/?uuid=de42fa8f-098d-4b20-921e-8dded5bcca39"]}],"mendeley":{"formattedCitation":"(Triastuti et al., 2022)","plainTextFormattedCitation":"(Triastuti et al., 2022)","previouslyFormattedCitation":"(Triastuti et al., 2022)"},"properties":{"noteIndex":0},"schema":"https://github.com/citation-style-language/schema/raw/master/csl-citation.json"}</w:instrText>
      </w:r>
      <w:r w:rsidR="00F502BA">
        <w:rPr>
          <w:color w:val="000000"/>
          <w:sz w:val="24"/>
          <w:szCs w:val="24"/>
          <w:lang w:val="en-US"/>
        </w:rPr>
        <w:fldChar w:fldCharType="separate"/>
      </w:r>
      <w:r w:rsidR="00F502BA" w:rsidRPr="00F502BA">
        <w:rPr>
          <w:noProof/>
          <w:color w:val="000000"/>
          <w:sz w:val="24"/>
          <w:szCs w:val="24"/>
          <w:lang w:val="en-US"/>
        </w:rPr>
        <w:t>(Triastuti et al., 2022)</w:t>
      </w:r>
      <w:r w:rsidR="00F502BA">
        <w:rPr>
          <w:color w:val="000000"/>
          <w:sz w:val="24"/>
          <w:szCs w:val="24"/>
          <w:lang w:val="en-US"/>
        </w:rPr>
        <w:fldChar w:fldCharType="end"/>
      </w:r>
      <w:r w:rsidR="00F502BA">
        <w:rPr>
          <w:color w:val="000000"/>
          <w:sz w:val="24"/>
          <w:szCs w:val="24"/>
          <w:lang w:val="en-US"/>
        </w:rPr>
        <w:t>.</w:t>
      </w:r>
      <w:r w:rsidRPr="00A42C15">
        <w:rPr>
          <w:color w:val="000000"/>
          <w:sz w:val="24"/>
          <w:szCs w:val="24"/>
          <w:lang w:val="en-US"/>
        </w:rPr>
        <w:t xml:space="preserve"> Analogously, </w:t>
      </w:r>
      <w:r w:rsidR="00F502BA">
        <w:rPr>
          <w:color w:val="000000"/>
          <w:sz w:val="24"/>
          <w:szCs w:val="24"/>
          <w:lang w:val="en-US"/>
        </w:rPr>
        <w:fldChar w:fldCharType="begin" w:fldLock="1"/>
      </w:r>
      <w:r w:rsidR="00BD1B21">
        <w:rPr>
          <w:color w:val="000000"/>
          <w:sz w:val="24"/>
          <w:szCs w:val="24"/>
          <w:lang w:val="en-US"/>
        </w:rPr>
        <w:instrText>ADDIN CSL_CITATION {"citationItems":[{"id":"ITEM-1","itemData":{"author":[{"dropping-particle":"","family":"Lestari","given":"Nisi Bunga","non-dropping-particle":"","parse-names":false,"suffix":""},{"dropping-particle":"","family":"Adia","given":"Ahmad","non-dropping-particle":"","parse-names":false,"suffix":""},{"dropping-particle":"","family":"Nirwana","given":"Putri","non-dropping-particle":"","parse-names":false,"suffix":""},{"dropping-particle":"","family":"Mapgun","given":"Jumli Alam","non-dropping-particle":"","parse-names":false,"suffix":""}],"container-title":"English Education &amp; Applied Linguistics Journal","id":"ITEM-1","issue":"3","issued":{"date-parts":[["2023"]]},"page":"147-163","title":"Potraying How Genre-Based Approach Was Employed By EFL Teacher Under Kurikulum Merdeka","type":"article-journal","volume":"6"},"uris":["http://www.mendeley.com/documents/?uuid=a0bc954f-9772-4135-9190-029e4672683f"]}],"mendeley":{"formattedCitation":"(Lestari et al., 2023)","plainTextFormattedCitation":"(Lestari et al., 2023)","previouslyFormattedCitation":"(Lestari et al., 2023)"},"properties":{"noteIndex":0},"schema":"https://github.com/citation-style-language/schema/raw/master/csl-citation.json"}</w:instrText>
      </w:r>
      <w:r w:rsidR="00F502BA">
        <w:rPr>
          <w:color w:val="000000"/>
          <w:sz w:val="24"/>
          <w:szCs w:val="24"/>
          <w:lang w:val="en-US"/>
        </w:rPr>
        <w:fldChar w:fldCharType="separate"/>
      </w:r>
      <w:r w:rsidR="00F502BA" w:rsidRPr="00F502BA">
        <w:rPr>
          <w:noProof/>
          <w:color w:val="000000"/>
          <w:sz w:val="24"/>
          <w:szCs w:val="24"/>
          <w:lang w:val="en-US"/>
        </w:rPr>
        <w:t>(Lestari et al., 2023)</w:t>
      </w:r>
      <w:r w:rsidR="00F502BA">
        <w:rPr>
          <w:color w:val="000000"/>
          <w:sz w:val="24"/>
          <w:szCs w:val="24"/>
          <w:lang w:val="en-US"/>
        </w:rPr>
        <w:fldChar w:fldCharType="end"/>
      </w:r>
      <w:r w:rsidR="00F502BA">
        <w:rPr>
          <w:color w:val="000000"/>
          <w:sz w:val="24"/>
          <w:szCs w:val="24"/>
          <w:lang w:val="en-US"/>
        </w:rPr>
        <w:t xml:space="preserve"> </w:t>
      </w:r>
      <w:r w:rsidRPr="00A42C15">
        <w:rPr>
          <w:color w:val="000000"/>
          <w:sz w:val="24"/>
          <w:szCs w:val="24"/>
          <w:lang w:val="en-US"/>
        </w:rPr>
        <w:t>pointed out that educators engaged in teaching genre-based instruction within the framework of Indonesian curricula frequently grapple with the difficulties of converting the theoretical stages of the pedagogy into tangible classroom application.</w:t>
      </w:r>
    </w:p>
    <w:p w14:paraId="22DFC996" w14:textId="1355F441" w:rsidR="00A42C15" w:rsidRDefault="00A42C15" w:rsidP="00A42C15">
      <w:pPr>
        <w:pBdr>
          <w:top w:val="nil"/>
          <w:left w:val="nil"/>
          <w:bottom w:val="nil"/>
          <w:right w:val="nil"/>
          <w:between w:val="nil"/>
        </w:pBdr>
        <w:spacing w:after="120" w:line="360" w:lineRule="auto"/>
        <w:ind w:firstLine="720"/>
        <w:jc w:val="both"/>
        <w:rPr>
          <w:color w:val="000000"/>
          <w:sz w:val="24"/>
          <w:szCs w:val="24"/>
          <w:lang w:val="en-US"/>
        </w:rPr>
      </w:pPr>
      <w:r w:rsidRPr="00A42C15">
        <w:rPr>
          <w:color w:val="000000"/>
          <w:sz w:val="24"/>
          <w:szCs w:val="24"/>
          <w:lang w:val="en-US"/>
        </w:rPr>
        <w:t xml:space="preserve">Within the framework of </w:t>
      </w:r>
      <w:r w:rsidRPr="008C1880">
        <w:rPr>
          <w:i/>
          <w:color w:val="000000"/>
          <w:sz w:val="24"/>
          <w:szCs w:val="24"/>
          <w:lang w:val="en-US"/>
        </w:rPr>
        <w:t>Kurikulum Merdeka</w:t>
      </w:r>
      <w:r w:rsidRPr="00A42C15">
        <w:rPr>
          <w:color w:val="000000"/>
          <w:sz w:val="24"/>
          <w:szCs w:val="24"/>
          <w:lang w:val="en-US"/>
        </w:rPr>
        <w:t>, educators focusing on English are prompted to adopt adaptable and contextually relevant pedagogical approaches that foster student engagement and the development of communicative proficiencies. The instruction of reading has transcended the confines of traditional print media and established genre categorizations, now encompassing the diverse array of multimodal and interactive texts prevalent in digital spheres. As elucidated by</w:t>
      </w:r>
      <w:r w:rsidR="00F502BA">
        <w:rPr>
          <w:color w:val="000000"/>
          <w:sz w:val="24"/>
          <w:szCs w:val="24"/>
          <w:lang w:val="en-US"/>
        </w:rPr>
        <w:t xml:space="preserve"> </w:t>
      </w:r>
      <w:r w:rsidR="00F502BA">
        <w:rPr>
          <w:color w:val="000000"/>
          <w:sz w:val="24"/>
          <w:szCs w:val="24"/>
          <w:lang w:val="en-US"/>
        </w:rPr>
        <w:fldChar w:fldCharType="begin" w:fldLock="1"/>
      </w:r>
      <w:r w:rsidR="00A6796D">
        <w:rPr>
          <w:color w:val="000000"/>
          <w:sz w:val="24"/>
          <w:szCs w:val="24"/>
          <w:lang w:val="en-US"/>
        </w:rPr>
        <w:instrText>ADDIN CSL_CITATION {"citationItems":[{"id":"ITEM-1","itemData":{"DOI":"10.25134/erjee.v12i3.9568","author":[{"dropping-particle":"","family":"Nugraha","given":"Irsyad","non-dropping-particle":"","parse-names":false,"suffix":""},{"dropping-particle":"","family":"Emilia","given":"Emi","non-dropping-particle":"","parse-names":false,"suffix":""},{"dropping-particle":"","family":"Gunawan","given":"Wawan","non-dropping-particle":"","parse-names":false,"suffix":""}],"container-title":"English Review: Journal of English Education","id":"ITEM-1","issue":"3","issued":{"date-parts":[["2024"]]},"page":"1093-1106","title":"A Genre-Based Approach in Teaching Multimodal Texts","type":"article-journal","volume":"12"},"uris":["http://www.mendeley.com/documents/?uuid=9ce449a9-39fa-4c57-bb13-f28e71a147a7"]}],"mendeley":{"formattedCitation":"(Nugraha et al., 2024)","plainTextFormattedCitation":"(Nugraha et al., 2024)","previouslyFormattedCitation":"(Nugraha et al., 2024)"},"properties":{"noteIndex":0},"schema":"https://github.com/citation-style-language/schema/raw/master/csl-citation.json"}</w:instrText>
      </w:r>
      <w:r w:rsidR="00F502BA">
        <w:rPr>
          <w:color w:val="000000"/>
          <w:sz w:val="24"/>
          <w:szCs w:val="24"/>
          <w:lang w:val="en-US"/>
        </w:rPr>
        <w:fldChar w:fldCharType="separate"/>
      </w:r>
      <w:r w:rsidR="00391868" w:rsidRPr="00391868">
        <w:rPr>
          <w:noProof/>
          <w:color w:val="000000"/>
          <w:sz w:val="24"/>
          <w:szCs w:val="24"/>
          <w:lang w:val="en-US"/>
        </w:rPr>
        <w:t>(Nugraha et al., 2024)</w:t>
      </w:r>
      <w:r w:rsidR="00F502BA">
        <w:rPr>
          <w:color w:val="000000"/>
          <w:sz w:val="24"/>
          <w:szCs w:val="24"/>
          <w:lang w:val="en-US"/>
        </w:rPr>
        <w:fldChar w:fldCharType="end"/>
      </w:r>
      <w:r w:rsidRPr="00A42C15">
        <w:rPr>
          <w:color w:val="000000"/>
          <w:sz w:val="24"/>
          <w:szCs w:val="24"/>
          <w:lang w:val="en-US"/>
        </w:rPr>
        <w:t>, contemporary English language pedagogy underscores the imperative for students to develop sophisticated interpretive skills for multimodal texts, which judiciously integrate textual elements, visual representations, and digital inter</w:t>
      </w:r>
      <w:r w:rsidR="00F502BA">
        <w:rPr>
          <w:color w:val="000000"/>
          <w:sz w:val="24"/>
          <w:szCs w:val="24"/>
          <w:lang w:val="en-US"/>
        </w:rPr>
        <w:t xml:space="preserve">activity. In a comparable vein, </w:t>
      </w:r>
      <w:r w:rsidR="00F502BA">
        <w:rPr>
          <w:color w:val="000000"/>
          <w:sz w:val="24"/>
          <w:szCs w:val="24"/>
          <w:lang w:val="en-US"/>
        </w:rPr>
        <w:fldChar w:fldCharType="begin" w:fldLock="1"/>
      </w:r>
      <w:r w:rsidR="00480584">
        <w:rPr>
          <w:color w:val="000000"/>
          <w:sz w:val="24"/>
          <w:szCs w:val="24"/>
          <w:lang w:val="en-US"/>
        </w:rPr>
        <w:instrText>ADDIN CSL_CITATION {"citationItems":[{"id":"ITEM-1","itemData":{"author":[{"dropping-particle":"","family":"Septiari","given":"Fatma","non-dropping-particle":"","parse-names":false,"suffix":""},{"dropping-particle":"","family":"Ayu","given":"Mutiara","non-dropping-particle":"","parse-names":false,"suffix":""}],"id":"ITEM-1","issue":"1","issued":{"date-parts":[["2026"]]},"page":"11-21","title":"Integrating Genre Based Approach with Canva to Improve Twelfth Grade Students ' Reading Comprehension","type":"article-journal","volume":"6"},"uris":["http://www.mendeley.com/documents/?uuid=2e6a3dcc-434e-4fd4-bde9-6faeb8a3eec4"]}],"mendeley":{"formattedCitation":"(Septiari &amp; Ayu, 2026)","plainTextFormattedCitation":"(Septiari &amp; Ayu, 2026)","previouslyFormattedCitation":"(Septiari &amp; Ayu, 2026)"},"properties":{"noteIndex":0},"schema":"https://github.com/citation-style-language/schema/raw/master/csl-citation.json"}</w:instrText>
      </w:r>
      <w:r w:rsidR="00F502BA">
        <w:rPr>
          <w:color w:val="000000"/>
          <w:sz w:val="24"/>
          <w:szCs w:val="24"/>
          <w:lang w:val="en-US"/>
        </w:rPr>
        <w:fldChar w:fldCharType="separate"/>
      </w:r>
      <w:r w:rsidR="00F502BA" w:rsidRPr="00F502BA">
        <w:rPr>
          <w:noProof/>
          <w:color w:val="000000"/>
          <w:sz w:val="24"/>
          <w:szCs w:val="24"/>
          <w:lang w:val="en-US"/>
        </w:rPr>
        <w:t>(Septiari &amp; Ayu, 2026)</w:t>
      </w:r>
      <w:r w:rsidR="00F502BA">
        <w:rPr>
          <w:color w:val="000000"/>
          <w:sz w:val="24"/>
          <w:szCs w:val="24"/>
          <w:lang w:val="en-US"/>
        </w:rPr>
        <w:fldChar w:fldCharType="end"/>
      </w:r>
      <w:r w:rsidRPr="00A42C15">
        <w:rPr>
          <w:color w:val="000000"/>
          <w:sz w:val="24"/>
          <w:szCs w:val="24"/>
          <w:lang w:val="en-US"/>
        </w:rPr>
        <w:t xml:space="preserve"> documented the positive impact of incorporating interactive and digital learning modalities into genre-based instruction, observing enhancements in both student motivation and reading comprehension. Consequently, it is incumbent upon educators to attune reading instruction to the specific exigencies of the classroom environment, the individual requirements of learners, and the broader educational milieu to cultivate enriching and impactful reading encounters.</w:t>
      </w:r>
    </w:p>
    <w:p w14:paraId="2DEAE83F" w14:textId="74219BC9" w:rsidR="00A42C15" w:rsidRPr="00A42C15" w:rsidRDefault="00A42C15" w:rsidP="00A42C15">
      <w:pPr>
        <w:pBdr>
          <w:top w:val="nil"/>
          <w:left w:val="nil"/>
          <w:bottom w:val="nil"/>
          <w:right w:val="nil"/>
          <w:between w:val="nil"/>
        </w:pBdr>
        <w:spacing w:after="120" w:line="360" w:lineRule="auto"/>
        <w:ind w:firstLine="720"/>
        <w:jc w:val="both"/>
        <w:rPr>
          <w:color w:val="000000"/>
          <w:sz w:val="24"/>
          <w:szCs w:val="24"/>
          <w:lang w:val="en-US"/>
        </w:rPr>
      </w:pPr>
      <w:r w:rsidRPr="00A42C15">
        <w:rPr>
          <w:color w:val="000000"/>
          <w:sz w:val="24"/>
          <w:szCs w:val="24"/>
          <w:lang w:val="en-US"/>
        </w:rPr>
        <w:t xml:space="preserve">Furthermore, educators exert considerable influence over the practical application of reading instruction within the classroom environment. Brown (2007) posited that efficacious language pedagogy is contingent upon educators' proficiency in discerning suitable instructional methodologies and adapting teaching based on </w:t>
      </w:r>
      <w:r w:rsidRPr="00A42C15">
        <w:rPr>
          <w:color w:val="000000"/>
          <w:sz w:val="24"/>
          <w:szCs w:val="24"/>
          <w:lang w:val="en-US"/>
        </w:rPr>
        <w:lastRenderedPageBreak/>
        <w:t xml:space="preserve">students' in-class circumstances and individual learning requirements. Within the framework of genre-based reading instruction, educators are tasked not only with elucidating textual characteristics and reading techniques but also with fostering student engagement in interaction, collaborative endeavors, and critical analysis throughout classroom activities. </w:t>
      </w:r>
      <w:r w:rsidR="00480584">
        <w:rPr>
          <w:color w:val="000000"/>
          <w:sz w:val="24"/>
          <w:szCs w:val="24"/>
          <w:lang w:val="en-US"/>
        </w:rPr>
        <w:fldChar w:fldCharType="begin" w:fldLock="1"/>
      </w:r>
      <w:r w:rsidR="00F90244">
        <w:rPr>
          <w:color w:val="000000"/>
          <w:sz w:val="24"/>
          <w:szCs w:val="24"/>
          <w:lang w:val="en-US"/>
        </w:rPr>
        <w:instrText>ADDIN CSL_CITATION {"citationItems":[{"id":"ITEM-1","itemData":{"DOI":"10.24903/bej.v7i1.2352","author":[{"dropping-particle":"","family":"Puspitaloka","given":"Nina","non-dropping-particle":"","parse-names":false,"suffix":""},{"dropping-particle":"","family":"Kholifah","given":"Khofifatul Nur","non-dropping-particle":"","parse-names":false,"suffix":""}],"container-title":"Borneo Educational Journal (Borju)","id":"ITEM-1","issue":"1","issued":{"date-parts":[["2025"]]},"page":"223-242","title":"Indonesian EFL Teachers ' Views on Implementing Genre-Based Approach for Reading Classes in Junior High Schools : A Qualitative Study","type":"article-journal","volume":"7"},"uris":["http://www.mendeley.com/documents/?uuid=a2256f87-0f49-4927-a1d7-ce3dc1dfb9ff"]}],"mendeley":{"formattedCitation":"(Puspitaloka &amp; Kholifah, 2025)","plainTextFormattedCitation":"(Puspitaloka &amp; Kholifah, 2025)","previouslyFormattedCitation":"(Puspitaloka &amp; Kholifah, 2025)"},"properties":{"noteIndex":0},"schema":"https://github.com/citation-style-language/schema/raw/master/csl-citation.json"}</w:instrText>
      </w:r>
      <w:r w:rsidR="00480584">
        <w:rPr>
          <w:color w:val="000000"/>
          <w:sz w:val="24"/>
          <w:szCs w:val="24"/>
          <w:lang w:val="en-US"/>
        </w:rPr>
        <w:fldChar w:fldCharType="separate"/>
      </w:r>
      <w:r w:rsidR="00FD5FA4" w:rsidRPr="00FD5FA4">
        <w:rPr>
          <w:noProof/>
          <w:color w:val="000000"/>
          <w:sz w:val="24"/>
          <w:szCs w:val="24"/>
          <w:lang w:val="en-US"/>
        </w:rPr>
        <w:t>(Puspitaloka &amp; Kholifah, 2025)</w:t>
      </w:r>
      <w:r w:rsidR="00480584">
        <w:rPr>
          <w:color w:val="000000"/>
          <w:sz w:val="24"/>
          <w:szCs w:val="24"/>
          <w:lang w:val="en-US"/>
        </w:rPr>
        <w:fldChar w:fldCharType="end"/>
      </w:r>
      <w:r w:rsidRPr="00A42C15">
        <w:rPr>
          <w:color w:val="000000"/>
          <w:sz w:val="24"/>
          <w:szCs w:val="24"/>
          <w:lang w:val="en-US"/>
        </w:rPr>
        <w:t xml:space="preserve"> additionally underscored that the comprehension and perception of genre pedagogy by teachers significantly impact the execution of genre-based instruction within English as a Foreign Language (EFL) contexts. Therefore, an examination of teachers' pedagogical practices is crucial for comprehending the adaptation and implementation of genre-related tenets in the actual delivery of reading comprehension instruction.</w:t>
      </w:r>
    </w:p>
    <w:p w14:paraId="066FFCCE" w14:textId="408FB61A" w:rsidR="005A1B9E" w:rsidRPr="001625B5" w:rsidRDefault="00A42C15" w:rsidP="001625B5">
      <w:pPr>
        <w:pBdr>
          <w:top w:val="nil"/>
          <w:left w:val="nil"/>
          <w:bottom w:val="nil"/>
          <w:right w:val="nil"/>
          <w:between w:val="nil"/>
        </w:pBdr>
        <w:spacing w:after="120" w:line="360" w:lineRule="auto"/>
        <w:ind w:firstLine="720"/>
        <w:jc w:val="both"/>
        <w:rPr>
          <w:color w:val="000000"/>
          <w:sz w:val="24"/>
          <w:szCs w:val="24"/>
          <w:lang w:val="en-US"/>
        </w:rPr>
      </w:pPr>
      <w:r w:rsidRPr="00A42C15">
        <w:rPr>
          <w:color w:val="000000"/>
          <w:sz w:val="24"/>
          <w:szCs w:val="24"/>
          <w:lang w:val="en-US"/>
        </w:rPr>
        <w:t>Notwithstanding the increasing attention devoted to genre-based pedagogy, empirical investigations into the application of genre-based reading instruction within senior high school reading comprehension settings, especially within Indonesian public educational institutions, remain scarce. Prior research has predominantly concentrated on evaluating pedagogical efficacy or student achievement, with considerably less scholarly focus directed towards the practical classroom-based implementation by educators. To bridge this identified lacuna, the current research endeavor endeavors to elucidate the process through which a teacher integrates genre-based reading instruction in a reading comprehension course for Grade X students at SMAN 4 Kediri. Through a meticulous examination of classroom observations, pedagogical materials, and interviews with both the instructor and learners, this study aspires to furnish a more profound comprehension of the actualization of genre-based reading instruction in authentic classroom environments and the incorporation of genre-centric principles into reading comprehension tasks.</w:t>
      </w:r>
    </w:p>
    <w:p w14:paraId="112519E2" w14:textId="69CDC2D7"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p>
    <w:p w14:paraId="04282B56" w14:textId="1E5C117C"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Participants</w:t>
      </w:r>
    </w:p>
    <w:p w14:paraId="769568EE" w14:textId="35B06862" w:rsidR="00992A01" w:rsidRPr="00FB14FA" w:rsidRDefault="00992A01" w:rsidP="00E76300">
      <w:pPr>
        <w:pBdr>
          <w:top w:val="nil"/>
          <w:left w:val="nil"/>
          <w:bottom w:val="nil"/>
          <w:right w:val="nil"/>
          <w:between w:val="nil"/>
        </w:pBdr>
        <w:spacing w:after="120" w:line="360" w:lineRule="auto"/>
        <w:ind w:firstLine="0"/>
        <w:jc w:val="both"/>
        <w:rPr>
          <w:bCs/>
          <w:color w:val="000000"/>
          <w:sz w:val="24"/>
          <w:szCs w:val="24"/>
          <w:lang w:val="en-ID"/>
        </w:rPr>
      </w:pPr>
      <w:r w:rsidRPr="00FB14FA">
        <w:rPr>
          <w:bCs/>
          <w:color w:val="000000"/>
          <w:sz w:val="24"/>
          <w:szCs w:val="24"/>
          <w:lang w:val="en-ID"/>
        </w:rPr>
        <w:t xml:space="preserve">This investigation utilized a descriptive qualitative research methodology to examine the application of Genre-Based Reading Instruction within a reading comprehension course. As articulated by </w:t>
      </w:r>
      <w:r w:rsidR="00480584">
        <w:rPr>
          <w:bCs/>
          <w:color w:val="000000"/>
          <w:sz w:val="24"/>
          <w:szCs w:val="24"/>
        </w:rPr>
        <w:fldChar w:fldCharType="begin" w:fldLock="1"/>
      </w:r>
      <w:r w:rsidR="00BD1B21" w:rsidRPr="00FB14FA">
        <w:rPr>
          <w:bCs/>
          <w:color w:val="000000"/>
          <w:sz w:val="24"/>
          <w:szCs w:val="24"/>
          <w:lang w:val="en-ID"/>
        </w:rPr>
        <w:instrText>ADDIN CSL_CITATION {"citationItems":[{"id":"ITEM-1","itemData":{"ISBN":"9781071817940","author":[{"dropping-particle":"","family":"Creswell","given":"John W.","non-dropping-particle":"","parse-names":false,"suffix":""},{"dropping-particle":"","family":"Creswell","given":"J. David","non-dropping-particle":"","parse-names":false,"suffix":""}],"id":"ITEM-1","issued":{"date-parts":[["2018"]]},"publisher":"SAGE Publications","title":"Research design: Qualitative, and mixed methods approach","type":"book"},"uris":["http://www.mendeley.com/documents/?uuid=109c4d29-e4e9-46e5-addc-cbd2885fc09a"]}],"mendeley":{"formattedCitation":"(Creswell &amp; Creswell, 2018)","manualFormatting":"(Creswell, 2023)","plainTextFormattedCitation":"(Creswell &amp; Creswell, 2018)","previouslyFormattedCitation":"(Creswell &amp; Creswell, 2018)"},"properties":{"noteIndex":0},"schema":"https://github.com/citation-style-language/schema/raw/master/csl-citation.json"}</w:instrText>
      </w:r>
      <w:r w:rsidR="00480584">
        <w:rPr>
          <w:bCs/>
          <w:color w:val="000000"/>
          <w:sz w:val="24"/>
          <w:szCs w:val="24"/>
        </w:rPr>
        <w:fldChar w:fldCharType="separate"/>
      </w:r>
      <w:r w:rsidR="00480584" w:rsidRPr="00FB14FA">
        <w:rPr>
          <w:bCs/>
          <w:noProof/>
          <w:color w:val="000000"/>
          <w:sz w:val="24"/>
          <w:szCs w:val="24"/>
          <w:lang w:val="en-ID"/>
        </w:rPr>
        <w:t xml:space="preserve">Creswell </w:t>
      </w:r>
      <w:r w:rsidR="00637133" w:rsidRPr="00FB14FA">
        <w:rPr>
          <w:bCs/>
          <w:noProof/>
          <w:color w:val="000000"/>
          <w:sz w:val="24"/>
          <w:szCs w:val="24"/>
          <w:lang w:val="en-ID"/>
        </w:rPr>
        <w:t>(</w:t>
      </w:r>
      <w:r w:rsidR="00480584" w:rsidRPr="00FB14FA">
        <w:rPr>
          <w:bCs/>
          <w:noProof/>
          <w:color w:val="000000"/>
          <w:sz w:val="24"/>
          <w:szCs w:val="24"/>
          <w:lang w:val="en-ID"/>
        </w:rPr>
        <w:t>2023)</w:t>
      </w:r>
      <w:r w:rsidR="00480584">
        <w:rPr>
          <w:bCs/>
          <w:color w:val="000000"/>
          <w:sz w:val="24"/>
          <w:szCs w:val="24"/>
        </w:rPr>
        <w:fldChar w:fldCharType="end"/>
      </w:r>
      <w:r w:rsidRPr="00FB14FA">
        <w:rPr>
          <w:bCs/>
          <w:color w:val="000000"/>
          <w:sz w:val="24"/>
          <w:szCs w:val="24"/>
          <w:lang w:val="en-ID"/>
        </w:rPr>
        <w:t>, qualitative inquiry is dedicated to exploring and comprehending human experiences and societal phenomena in their natural contexts, drawing upon diverse data streams. A descriptive qualitative approach was deemed suitable due to the study’s objective to delineate the implementation of Genre-</w:t>
      </w:r>
      <w:r w:rsidRPr="00FB14FA">
        <w:rPr>
          <w:bCs/>
          <w:color w:val="000000"/>
          <w:sz w:val="24"/>
          <w:szCs w:val="24"/>
          <w:lang w:val="en-ID"/>
        </w:rPr>
        <w:lastRenderedPageBreak/>
        <w:t>Based Reading Instruction, the pedagogical strategies employed by the instructor, the obstacles encountered throughout the teaching process, and the students' reactions within a genuine classroom environment.</w:t>
      </w:r>
      <w:r w:rsidR="00E52065" w:rsidRPr="00FB14FA">
        <w:rPr>
          <w:bCs/>
          <w:color w:val="000000"/>
          <w:sz w:val="24"/>
          <w:szCs w:val="24"/>
          <w:lang w:val="en-ID"/>
        </w:rPr>
        <w:t xml:space="preserve"> </w:t>
      </w:r>
      <w:r w:rsidRPr="00FB14FA">
        <w:rPr>
          <w:bCs/>
          <w:color w:val="000000"/>
          <w:sz w:val="24"/>
          <w:szCs w:val="24"/>
          <w:lang w:val="en-ID"/>
        </w:rPr>
        <w:t>The cohort for this inquiry comprised a single English educator and three students from the tenth grade at SMAN 4 Kediri. The instructor was chosen for her engagement in delivering reading comprehension instruction. Concurrently, the student participants were identified based on the instructor’s endorsement and pre-established interview parameters. The selected students represented different levels of classroom participation, namely an active student, a passive student, and a student with a moderate level of participation. This selection was intended to obtain diverse perspectives and learning experiences regarding the implementation of reading instruction in the classroom.</w:t>
      </w:r>
    </w:p>
    <w:p w14:paraId="141339B1" w14:textId="7A0DE74D"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Instruments</w:t>
      </w:r>
    </w:p>
    <w:p w14:paraId="3D399CD2" w14:textId="578B3D30" w:rsidR="00992A01" w:rsidRPr="00992A01" w:rsidRDefault="00992A01" w:rsidP="00E52065">
      <w:pPr>
        <w:pBdr>
          <w:top w:val="nil"/>
          <w:left w:val="nil"/>
          <w:bottom w:val="nil"/>
          <w:right w:val="nil"/>
          <w:between w:val="nil"/>
        </w:pBdr>
        <w:spacing w:after="120" w:line="360" w:lineRule="auto"/>
        <w:ind w:firstLine="720"/>
        <w:jc w:val="both"/>
        <w:rPr>
          <w:bCs/>
          <w:color w:val="000000"/>
          <w:sz w:val="24"/>
          <w:szCs w:val="24"/>
          <w:lang w:val="en-US"/>
        </w:rPr>
      </w:pPr>
      <w:r w:rsidRPr="00992A01">
        <w:rPr>
          <w:bCs/>
          <w:color w:val="000000"/>
          <w:sz w:val="24"/>
          <w:szCs w:val="24"/>
          <w:lang w:val="en-US"/>
        </w:rPr>
        <w:t>Information was gathered through observational methods, structured interviews, and the examination of existing records. The classroom observations concentrated on the execution of genre-based reading pedagogical approaches within the educational setting. Interviews were conducted with both the educator and the learners to elicit details regarding the implementation process, pedagogical techniques employed, obstacles encountered, and the students' perceptions of the learning engagements. Furthermore, documentary evidence, encompassing instructional plans and educational resources, was utilized to corroborate the collected data.</w:t>
      </w:r>
    </w:p>
    <w:p w14:paraId="4098FEA9" w14:textId="13B7423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Procedures</w:t>
      </w:r>
    </w:p>
    <w:p w14:paraId="298FFEC7" w14:textId="7928CD4A" w:rsidR="00992A01" w:rsidRPr="00992A01" w:rsidRDefault="00992A01" w:rsidP="00E52065">
      <w:pPr>
        <w:pBdr>
          <w:top w:val="nil"/>
          <w:left w:val="nil"/>
          <w:bottom w:val="nil"/>
          <w:right w:val="nil"/>
          <w:between w:val="nil"/>
        </w:pBdr>
        <w:spacing w:after="120" w:line="360" w:lineRule="auto"/>
        <w:ind w:firstLine="720"/>
        <w:jc w:val="both"/>
        <w:rPr>
          <w:bCs/>
          <w:color w:val="000000"/>
          <w:sz w:val="24"/>
          <w:szCs w:val="24"/>
          <w:lang w:val="en-ID"/>
        </w:rPr>
      </w:pPr>
      <w:r w:rsidRPr="00FB14FA">
        <w:rPr>
          <w:bCs/>
          <w:color w:val="000000"/>
          <w:sz w:val="24"/>
          <w:szCs w:val="24"/>
          <w:lang w:val="en-ID"/>
        </w:rPr>
        <w:t>The process for data acquisition commenced with securing authorization from the educational institution and the designated English instructor to undertake the research. Subsequently, the investigator proceeded to observe classroom proceedings, engage in interviews with the involved parties, and compile pertinent documentation associated with the implementation of Genre-Based Reading Instruction.</w:t>
      </w:r>
    </w:p>
    <w:p w14:paraId="46EC6E0B" w14:textId="5B76E9D6" w:rsidR="00992A01" w:rsidRPr="00992A01" w:rsidRDefault="00535505" w:rsidP="00992A01">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p>
    <w:p w14:paraId="65172680" w14:textId="5343B74B" w:rsidR="003E6110" w:rsidRDefault="00992A01" w:rsidP="003E6110">
      <w:pPr>
        <w:pBdr>
          <w:top w:val="nil"/>
          <w:left w:val="nil"/>
          <w:bottom w:val="nil"/>
          <w:right w:val="nil"/>
          <w:between w:val="nil"/>
        </w:pBdr>
        <w:spacing w:after="120" w:line="360" w:lineRule="auto"/>
        <w:ind w:firstLine="720"/>
        <w:jc w:val="both"/>
        <w:rPr>
          <w:bCs/>
          <w:color w:val="000000"/>
          <w:sz w:val="24"/>
          <w:szCs w:val="24"/>
          <w:lang w:val="en-US"/>
        </w:rPr>
      </w:pPr>
      <w:r w:rsidRPr="00992A01">
        <w:rPr>
          <w:bCs/>
          <w:color w:val="000000"/>
          <w:sz w:val="24"/>
          <w:szCs w:val="24"/>
          <w:lang w:val="en-US"/>
        </w:rPr>
        <w:t>Subsequent to collection, the data underwent analysis employing qualitative data analysis methodologies as advanced by Miles, Huberm</w:t>
      </w:r>
      <w:r w:rsidR="003C644B">
        <w:rPr>
          <w:bCs/>
          <w:color w:val="000000"/>
          <w:sz w:val="24"/>
          <w:szCs w:val="24"/>
          <w:lang w:val="en-US"/>
        </w:rPr>
        <w:t>an, and Saldaña (2020</w:t>
      </w:r>
      <w:r w:rsidRPr="00992A01">
        <w:rPr>
          <w:bCs/>
          <w:color w:val="000000"/>
          <w:sz w:val="24"/>
          <w:szCs w:val="24"/>
          <w:lang w:val="en-US"/>
        </w:rPr>
        <w:t>)</w:t>
      </w:r>
      <w:r w:rsidR="003C644B">
        <w:rPr>
          <w:bCs/>
          <w:color w:val="000000"/>
          <w:sz w:val="24"/>
          <w:szCs w:val="24"/>
          <w:lang w:val="en-US"/>
        </w:rPr>
        <w:t xml:space="preserve"> as cited in </w:t>
      </w:r>
      <w:r w:rsidR="003C644B">
        <w:rPr>
          <w:bCs/>
          <w:color w:val="000000"/>
          <w:sz w:val="24"/>
          <w:szCs w:val="24"/>
          <w:lang w:val="en-US"/>
        </w:rPr>
        <w:fldChar w:fldCharType="begin" w:fldLock="1"/>
      </w:r>
      <w:r w:rsidR="00C960C7">
        <w:rPr>
          <w:bCs/>
          <w:color w:val="000000"/>
          <w:sz w:val="24"/>
          <w:szCs w:val="24"/>
          <w:lang w:val="en-US"/>
        </w:rPr>
        <w:instrText>ADDIN CSL_CITATION {"citationItems":[{"id":"ITEM-1","itemData":{"DOI":"10.71290/mi01010001","author":[{"dropping-particle":"","family":"Shen","given":"Tao","non-dropping-particle":"","parse-names":false,"suffix":""}],"container-title":"Methodology Insight","id":"ITEM-1","issue":"March 2025","issued":{"date-parts":[["2025"]]},"page":"1-15","title":"Grounded Theory Coding Quality Assurance Methods","type":"article-journal","volume":"1"},"uris":["http://www.mendeley.com/documents/?uuid=72b8aaf5-7d70-499e-8d3a-c1c261ac57e2"]}],"mendeley":{"formattedCitation":"(Shen, 2025)","plainTextFormattedCitation":"(Shen, 2025)","previouslyFormattedCitation":"(Shen, 2025)"},"properties":{"noteIndex":0},"schema":"https://github.com/citation-style-language/schema/raw/master/csl-citation.json"}</w:instrText>
      </w:r>
      <w:r w:rsidR="003C644B">
        <w:rPr>
          <w:bCs/>
          <w:color w:val="000000"/>
          <w:sz w:val="24"/>
          <w:szCs w:val="24"/>
          <w:lang w:val="en-US"/>
        </w:rPr>
        <w:fldChar w:fldCharType="separate"/>
      </w:r>
      <w:r w:rsidR="00A6796D" w:rsidRPr="00A6796D">
        <w:rPr>
          <w:bCs/>
          <w:noProof/>
          <w:color w:val="000000"/>
          <w:sz w:val="24"/>
          <w:szCs w:val="24"/>
          <w:lang w:val="en-US"/>
        </w:rPr>
        <w:t>(Shen, 2025)</w:t>
      </w:r>
      <w:r w:rsidR="003C644B">
        <w:rPr>
          <w:bCs/>
          <w:color w:val="000000"/>
          <w:sz w:val="24"/>
          <w:szCs w:val="24"/>
          <w:lang w:val="en-US"/>
        </w:rPr>
        <w:fldChar w:fldCharType="end"/>
      </w:r>
      <w:r w:rsidRPr="00992A01">
        <w:rPr>
          <w:bCs/>
          <w:color w:val="000000"/>
          <w:sz w:val="24"/>
          <w:szCs w:val="24"/>
          <w:lang w:val="en-US"/>
        </w:rPr>
        <w:t xml:space="preserve">. This analytical framework encompasses the reduction of data, </w:t>
      </w:r>
      <w:r w:rsidRPr="00992A01">
        <w:rPr>
          <w:bCs/>
          <w:color w:val="000000"/>
          <w:sz w:val="24"/>
          <w:szCs w:val="24"/>
          <w:lang w:val="en-US"/>
        </w:rPr>
        <w:lastRenderedPageBreak/>
        <w:t>the presentation of data through various displays, and the subsequent derivation of conclusions. The researcher categorized and interpreted the data obtained from observations, interviews, and documentation based on the research objectives. To ensure the trustworthiness of the data, triangulation was applied by comparing the data from different sources.</w:t>
      </w:r>
    </w:p>
    <w:p w14:paraId="67DBA916" w14:textId="77777777" w:rsidR="003E6110" w:rsidRPr="00992A01" w:rsidRDefault="003E6110" w:rsidP="003E6110">
      <w:pPr>
        <w:pBdr>
          <w:top w:val="nil"/>
          <w:left w:val="nil"/>
          <w:bottom w:val="nil"/>
          <w:right w:val="nil"/>
          <w:between w:val="nil"/>
        </w:pBdr>
        <w:spacing w:after="120" w:line="360" w:lineRule="auto"/>
        <w:ind w:firstLine="720"/>
        <w:jc w:val="both"/>
        <w:rPr>
          <w:bCs/>
          <w:color w:val="000000"/>
          <w:sz w:val="24"/>
          <w:szCs w:val="24"/>
          <w:lang w:val="en-US"/>
        </w:rPr>
      </w:pPr>
    </w:p>
    <w:p w14:paraId="2B29724D" w14:textId="52E74CE7" w:rsidR="00D7774E" w:rsidRPr="00E92166" w:rsidRDefault="00E52065" w:rsidP="00E92166">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RESULTS</w:t>
      </w:r>
    </w:p>
    <w:p w14:paraId="10D92C08" w14:textId="7E695D33" w:rsidR="00D7774E" w:rsidRPr="00FB14FA" w:rsidRDefault="00D7774E" w:rsidP="00535505">
      <w:pPr>
        <w:pBdr>
          <w:top w:val="nil"/>
          <w:left w:val="nil"/>
          <w:bottom w:val="nil"/>
          <w:right w:val="nil"/>
          <w:between w:val="nil"/>
        </w:pBdr>
        <w:spacing w:after="120" w:line="360" w:lineRule="auto"/>
        <w:ind w:hanging="2"/>
        <w:jc w:val="both"/>
        <w:rPr>
          <w:b/>
          <w:bCs/>
          <w:color w:val="000000"/>
          <w:sz w:val="24"/>
          <w:szCs w:val="24"/>
          <w:lang w:val="en-ID"/>
        </w:rPr>
      </w:pPr>
      <w:r w:rsidRPr="00FB14FA">
        <w:rPr>
          <w:b/>
          <w:bCs/>
          <w:color w:val="000000"/>
          <w:sz w:val="24"/>
          <w:szCs w:val="24"/>
          <w:lang w:val="en-ID"/>
        </w:rPr>
        <w:t xml:space="preserve">Planning and Implementation of Reading Instruction </w:t>
      </w:r>
    </w:p>
    <w:p w14:paraId="291F92A5" w14:textId="0EBDB783" w:rsidR="00E92166" w:rsidRPr="004418FA" w:rsidRDefault="00E92166" w:rsidP="004418FA">
      <w:pPr>
        <w:pBdr>
          <w:top w:val="nil"/>
          <w:left w:val="nil"/>
          <w:bottom w:val="nil"/>
          <w:right w:val="nil"/>
          <w:between w:val="nil"/>
        </w:pBdr>
        <w:spacing w:after="120" w:line="360" w:lineRule="auto"/>
        <w:ind w:firstLine="0"/>
        <w:jc w:val="both"/>
        <w:rPr>
          <w:bCs/>
          <w:color w:val="000000"/>
          <w:sz w:val="24"/>
          <w:szCs w:val="24"/>
          <w:lang w:val="en-US"/>
        </w:rPr>
      </w:pPr>
      <w:r w:rsidRPr="00E92166">
        <w:rPr>
          <w:bCs/>
          <w:color w:val="000000"/>
          <w:sz w:val="24"/>
          <w:szCs w:val="24"/>
          <w:lang w:val="en-US"/>
        </w:rPr>
        <w:t>According to the teacher's statement during the interview, she prepared the teaching module prior to the start of the semester and modified its execution based on the circumstances i</w:t>
      </w:r>
      <w:r w:rsidR="004C0968">
        <w:rPr>
          <w:bCs/>
          <w:color w:val="000000"/>
          <w:sz w:val="24"/>
          <w:szCs w:val="24"/>
          <w:lang w:val="en-US"/>
        </w:rPr>
        <w:t>n the classroom. She clarified:</w:t>
      </w:r>
      <w:r w:rsidR="004418FA">
        <w:rPr>
          <w:bCs/>
          <w:color w:val="000000"/>
          <w:sz w:val="24"/>
          <w:szCs w:val="24"/>
          <w:lang w:val="en-US"/>
        </w:rPr>
        <w:t xml:space="preserve"> </w:t>
      </w:r>
      <w:r w:rsidRPr="00DF78C4">
        <w:rPr>
          <w:bCs/>
          <w:i/>
          <w:color w:val="000000"/>
          <w:sz w:val="20"/>
          <w:szCs w:val="24"/>
          <w:lang w:val="en-US"/>
        </w:rPr>
        <w:t>“I prepared the teaching modules before the semester be</w:t>
      </w:r>
      <w:r w:rsidR="00291E12">
        <w:rPr>
          <w:bCs/>
          <w:i/>
          <w:color w:val="000000"/>
          <w:sz w:val="20"/>
          <w:szCs w:val="24"/>
          <w:lang w:val="en-US"/>
        </w:rPr>
        <w:t xml:space="preserve">gan because that is part of the </w:t>
      </w:r>
      <w:r w:rsidRPr="00DF78C4">
        <w:rPr>
          <w:bCs/>
          <w:i/>
          <w:color w:val="000000"/>
          <w:sz w:val="20"/>
          <w:szCs w:val="24"/>
          <w:lang w:val="en-US"/>
        </w:rPr>
        <w:t>administrative process for teaching. However, what actually</w:t>
      </w:r>
      <w:r w:rsidR="004418FA">
        <w:rPr>
          <w:bCs/>
          <w:i/>
          <w:color w:val="000000"/>
          <w:sz w:val="20"/>
          <w:szCs w:val="24"/>
          <w:lang w:val="en-US"/>
        </w:rPr>
        <w:t xml:space="preserve"> </w:t>
      </w:r>
      <w:r w:rsidRPr="00DF78C4">
        <w:rPr>
          <w:bCs/>
          <w:i/>
          <w:color w:val="000000"/>
          <w:sz w:val="20"/>
          <w:szCs w:val="24"/>
          <w:lang w:val="en-US"/>
        </w:rPr>
        <w:t>happens in the classroom doesn’t always go exactly as planned, since I have to adapt to the students’ needs in each class.”</w:t>
      </w:r>
      <w:r w:rsidR="004418FA">
        <w:rPr>
          <w:bCs/>
          <w:color w:val="000000"/>
          <w:sz w:val="24"/>
          <w:szCs w:val="24"/>
          <w:lang w:val="en-US"/>
        </w:rPr>
        <w:t xml:space="preserve"> </w:t>
      </w:r>
      <w:r w:rsidRPr="00E92166">
        <w:rPr>
          <w:bCs/>
          <w:color w:val="000000"/>
          <w:sz w:val="24"/>
          <w:szCs w:val="24"/>
          <w:lang w:val="en-US"/>
        </w:rPr>
        <w:t>Additionally, the students attested to the fact that reading exercises typically involved many phases, such as instructor explanation, reading practice, discussion, and individual performance. One student said:</w:t>
      </w:r>
      <w:r w:rsidR="004418FA">
        <w:rPr>
          <w:bCs/>
          <w:color w:val="000000"/>
          <w:sz w:val="24"/>
          <w:szCs w:val="24"/>
          <w:lang w:val="en-US"/>
        </w:rPr>
        <w:t xml:space="preserve"> </w:t>
      </w:r>
      <w:r w:rsidRPr="00E52065">
        <w:rPr>
          <w:bCs/>
          <w:i/>
          <w:color w:val="000000"/>
          <w:sz w:val="20"/>
          <w:szCs w:val="20"/>
          <w:lang w:val="en-US"/>
        </w:rPr>
        <w:t xml:space="preserve">“Usually, our teacher explains the material we’re going to study first, and </w:t>
      </w:r>
      <w:r w:rsidR="003C644B" w:rsidRPr="00E52065">
        <w:rPr>
          <w:bCs/>
          <w:i/>
          <w:color w:val="000000"/>
          <w:sz w:val="20"/>
          <w:szCs w:val="20"/>
          <w:lang w:val="en-US"/>
        </w:rPr>
        <w:t xml:space="preserve">the teacher </w:t>
      </w:r>
      <w:r w:rsidRPr="00E52065">
        <w:rPr>
          <w:bCs/>
          <w:i/>
          <w:color w:val="000000"/>
          <w:sz w:val="20"/>
          <w:szCs w:val="20"/>
          <w:lang w:val="en-US"/>
        </w:rPr>
        <w:t>provides a link to the quiz.”</w:t>
      </w:r>
      <w:r w:rsidR="004418FA">
        <w:rPr>
          <w:bCs/>
          <w:color w:val="000000"/>
          <w:sz w:val="24"/>
          <w:szCs w:val="24"/>
          <w:lang w:val="en-US"/>
        </w:rPr>
        <w:t xml:space="preserve"> </w:t>
      </w:r>
      <w:r w:rsidRPr="00E92166">
        <w:rPr>
          <w:bCs/>
          <w:color w:val="000000"/>
          <w:sz w:val="24"/>
          <w:szCs w:val="24"/>
          <w:lang w:val="en-US"/>
        </w:rPr>
        <w:t>Another student explained:</w:t>
      </w:r>
      <w:r w:rsidR="004418FA">
        <w:rPr>
          <w:bCs/>
          <w:color w:val="000000"/>
          <w:sz w:val="24"/>
          <w:szCs w:val="24"/>
          <w:lang w:val="en-US"/>
        </w:rPr>
        <w:t xml:space="preserve"> </w:t>
      </w:r>
      <w:r w:rsidRPr="00E52065">
        <w:rPr>
          <w:bCs/>
          <w:i/>
          <w:color w:val="000000"/>
          <w:sz w:val="20"/>
          <w:lang w:val="en-US"/>
        </w:rPr>
        <w:t>“The teacher explains the parts of the text using the whiteboard, then reads the example text aloud, and we are given practice questions.”</w:t>
      </w:r>
    </w:p>
    <w:p w14:paraId="72517451" w14:textId="52C0F2CC" w:rsidR="00E92166" w:rsidRPr="00E92166" w:rsidRDefault="00E92166" w:rsidP="004418FA">
      <w:pPr>
        <w:pBdr>
          <w:top w:val="nil"/>
          <w:left w:val="nil"/>
          <w:bottom w:val="nil"/>
          <w:right w:val="nil"/>
          <w:between w:val="nil"/>
        </w:pBdr>
        <w:spacing w:after="120" w:line="360" w:lineRule="auto"/>
        <w:ind w:firstLine="720"/>
        <w:jc w:val="both"/>
        <w:rPr>
          <w:bCs/>
          <w:color w:val="000000"/>
          <w:sz w:val="24"/>
          <w:szCs w:val="24"/>
          <w:lang w:val="en-US"/>
        </w:rPr>
      </w:pPr>
      <w:r w:rsidRPr="00E92166">
        <w:rPr>
          <w:bCs/>
          <w:color w:val="000000"/>
          <w:sz w:val="24"/>
          <w:szCs w:val="24"/>
          <w:lang w:val="en-US"/>
        </w:rPr>
        <w:t>These claims were supported by the observation data. Before beginning reading assignments, the teacher greeted the class, conducted classroom management exercises, and had Q&amp;A sessions. Before students began reading on their own, the teacher also gave them vocabulary exercises and guidance.</w:t>
      </w:r>
      <w:r w:rsidR="00E52065">
        <w:rPr>
          <w:bCs/>
          <w:color w:val="000000"/>
          <w:sz w:val="24"/>
          <w:szCs w:val="24"/>
          <w:lang w:val="en-US"/>
        </w:rPr>
        <w:t xml:space="preserve"> </w:t>
      </w:r>
      <w:r w:rsidRPr="00E92166">
        <w:rPr>
          <w:bCs/>
          <w:color w:val="000000"/>
          <w:sz w:val="24"/>
          <w:szCs w:val="24"/>
          <w:lang w:val="en-US"/>
        </w:rPr>
        <w:t xml:space="preserve">This result was in line with the teaching module, which demonstrated that opening exercises, reading assignments, group discussions, and individual performance exercises comprised the learning process. Additionally, according </w:t>
      </w:r>
      <w:r w:rsidR="004418FA">
        <w:rPr>
          <w:bCs/>
          <w:color w:val="000000"/>
          <w:sz w:val="24"/>
          <w:szCs w:val="24"/>
          <w:lang w:val="en-US"/>
        </w:rPr>
        <w:t xml:space="preserve">to the program, students had to </w:t>
      </w:r>
      <w:r w:rsidR="006E65E9">
        <w:rPr>
          <w:bCs/>
          <w:color w:val="000000"/>
          <w:sz w:val="24"/>
          <w:szCs w:val="24"/>
          <w:lang w:val="en-US"/>
        </w:rPr>
        <w:t>recognize</w:t>
      </w:r>
      <w:r w:rsidRPr="00E92166">
        <w:rPr>
          <w:bCs/>
          <w:color w:val="000000"/>
          <w:sz w:val="24"/>
          <w:szCs w:val="24"/>
          <w:lang w:val="en-US"/>
        </w:rPr>
        <w:t xml:space="preserve"> key concepts, corroborating details, and implicit information in texts they read.</w:t>
      </w:r>
      <w:r w:rsidR="00E52065">
        <w:rPr>
          <w:bCs/>
          <w:color w:val="000000"/>
          <w:sz w:val="24"/>
          <w:szCs w:val="24"/>
          <w:lang w:val="en-US"/>
        </w:rPr>
        <w:t xml:space="preserve"> </w:t>
      </w:r>
      <w:r w:rsidRPr="00E92166">
        <w:rPr>
          <w:bCs/>
          <w:color w:val="000000"/>
          <w:sz w:val="24"/>
          <w:szCs w:val="24"/>
          <w:lang w:val="en-US"/>
        </w:rPr>
        <w:t>As a result, there was a consistent pattern in the design and execution of reading instruction based on the data from the interviews, observations, and documentation.</w:t>
      </w:r>
    </w:p>
    <w:p w14:paraId="75CC8A74" w14:textId="77777777" w:rsidR="00FB14FA" w:rsidRDefault="00FB14FA" w:rsidP="00535505">
      <w:pPr>
        <w:pBdr>
          <w:top w:val="nil"/>
          <w:left w:val="nil"/>
          <w:bottom w:val="nil"/>
          <w:right w:val="nil"/>
          <w:between w:val="nil"/>
        </w:pBdr>
        <w:spacing w:after="120" w:line="360" w:lineRule="auto"/>
        <w:ind w:hanging="2"/>
        <w:jc w:val="both"/>
        <w:rPr>
          <w:b/>
          <w:bCs/>
          <w:color w:val="000000"/>
          <w:sz w:val="24"/>
          <w:szCs w:val="24"/>
          <w:lang w:val="en-ID"/>
        </w:rPr>
      </w:pPr>
    </w:p>
    <w:p w14:paraId="6BA3074D" w14:textId="77777777" w:rsidR="00FB14FA" w:rsidRDefault="00FB14FA" w:rsidP="00535505">
      <w:pPr>
        <w:pBdr>
          <w:top w:val="nil"/>
          <w:left w:val="nil"/>
          <w:bottom w:val="nil"/>
          <w:right w:val="nil"/>
          <w:between w:val="nil"/>
        </w:pBdr>
        <w:spacing w:after="120" w:line="360" w:lineRule="auto"/>
        <w:ind w:hanging="2"/>
        <w:jc w:val="both"/>
        <w:rPr>
          <w:b/>
          <w:bCs/>
          <w:color w:val="000000"/>
          <w:sz w:val="24"/>
          <w:szCs w:val="24"/>
          <w:lang w:val="en-ID"/>
        </w:rPr>
      </w:pPr>
    </w:p>
    <w:p w14:paraId="641A74EB" w14:textId="42E87A27" w:rsidR="00535505" w:rsidRPr="00535505" w:rsidRDefault="00D7774E" w:rsidP="00535505">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lastRenderedPageBreak/>
        <w:t>Learning Activities in Reading Comprehension Class</w:t>
      </w:r>
    </w:p>
    <w:p w14:paraId="3EABD48C" w14:textId="61730A47" w:rsidR="00E92166" w:rsidRPr="00E92166" w:rsidRDefault="00E92166" w:rsidP="004418FA">
      <w:pPr>
        <w:pBdr>
          <w:top w:val="nil"/>
          <w:left w:val="nil"/>
          <w:bottom w:val="nil"/>
          <w:right w:val="nil"/>
          <w:between w:val="nil"/>
        </w:pBdr>
        <w:spacing w:after="120" w:line="360" w:lineRule="auto"/>
        <w:ind w:firstLine="720"/>
        <w:jc w:val="both"/>
        <w:rPr>
          <w:bCs/>
          <w:color w:val="000000"/>
          <w:sz w:val="24"/>
          <w:szCs w:val="24"/>
          <w:lang w:val="en-US"/>
        </w:rPr>
      </w:pPr>
      <w:r w:rsidRPr="00E92166">
        <w:rPr>
          <w:bCs/>
          <w:color w:val="000000"/>
          <w:sz w:val="24"/>
          <w:szCs w:val="24"/>
          <w:lang w:val="en-US"/>
        </w:rPr>
        <w:t>The teacher clarified that following the completion of individual reading assignments, she typically divided the class into groups. As said by her:</w:t>
      </w:r>
      <w:r w:rsidR="004418FA">
        <w:rPr>
          <w:bCs/>
          <w:color w:val="000000"/>
          <w:sz w:val="24"/>
          <w:szCs w:val="24"/>
          <w:lang w:val="en-US"/>
        </w:rPr>
        <w:t xml:space="preserve"> </w:t>
      </w:r>
      <w:r w:rsidRPr="00E52065">
        <w:rPr>
          <w:bCs/>
          <w:i/>
          <w:color w:val="000000"/>
          <w:sz w:val="20"/>
          <w:szCs w:val="20"/>
          <w:lang w:val="en-US"/>
        </w:rPr>
        <w:t>“At first, students are asked to work on the questions individually. After that, they discuss in groups to determine the answers together.”</w:t>
      </w:r>
      <w:r w:rsidR="004418FA">
        <w:rPr>
          <w:bCs/>
          <w:color w:val="000000"/>
          <w:sz w:val="24"/>
          <w:szCs w:val="24"/>
          <w:lang w:val="en-US"/>
        </w:rPr>
        <w:t xml:space="preserve"> </w:t>
      </w:r>
      <w:r w:rsidRPr="00E92166">
        <w:rPr>
          <w:bCs/>
          <w:color w:val="000000"/>
          <w:sz w:val="24"/>
          <w:szCs w:val="24"/>
          <w:lang w:val="en-US"/>
        </w:rPr>
        <w:t>This statement was confirmed by the students. One student reported:</w:t>
      </w:r>
      <w:r w:rsidR="004418FA">
        <w:rPr>
          <w:bCs/>
          <w:color w:val="000000"/>
          <w:sz w:val="24"/>
          <w:szCs w:val="24"/>
          <w:lang w:val="en-US"/>
        </w:rPr>
        <w:t xml:space="preserve"> </w:t>
      </w:r>
      <w:r w:rsidRPr="00E52065">
        <w:rPr>
          <w:bCs/>
          <w:i/>
          <w:color w:val="000000"/>
          <w:sz w:val="20"/>
          <w:szCs w:val="20"/>
          <w:lang w:val="en-US"/>
        </w:rPr>
        <w:t>“We are usually divided into small groups of two to discuss the meaning of each paragraph and identify the main idea together.”</w:t>
      </w:r>
      <w:r w:rsidR="004418FA">
        <w:rPr>
          <w:bCs/>
          <w:color w:val="000000"/>
          <w:sz w:val="24"/>
          <w:szCs w:val="24"/>
          <w:lang w:val="en-US"/>
        </w:rPr>
        <w:t xml:space="preserve"> </w:t>
      </w:r>
      <w:r w:rsidRPr="00E92166">
        <w:rPr>
          <w:bCs/>
          <w:color w:val="000000"/>
          <w:sz w:val="24"/>
          <w:szCs w:val="24"/>
          <w:lang w:val="en-US"/>
        </w:rPr>
        <w:t xml:space="preserve">Another student </w:t>
      </w:r>
      <w:r w:rsidR="00637133">
        <w:rPr>
          <w:bCs/>
          <w:color w:val="000000"/>
          <w:sz w:val="24"/>
          <w:szCs w:val="24"/>
          <w:lang w:val="en-US"/>
        </w:rPr>
        <w:t>e</w:t>
      </w:r>
      <w:r w:rsidRPr="00E92166">
        <w:rPr>
          <w:bCs/>
          <w:color w:val="000000"/>
          <w:sz w:val="24"/>
          <w:szCs w:val="24"/>
          <w:lang w:val="en-US"/>
        </w:rPr>
        <w:t>:</w:t>
      </w:r>
      <w:r w:rsidR="004418FA">
        <w:rPr>
          <w:bCs/>
          <w:color w:val="000000"/>
          <w:sz w:val="24"/>
          <w:szCs w:val="24"/>
          <w:lang w:val="en-US"/>
        </w:rPr>
        <w:t xml:space="preserve"> </w:t>
      </w:r>
      <w:r w:rsidRPr="00E52065">
        <w:rPr>
          <w:bCs/>
          <w:i/>
          <w:color w:val="000000"/>
          <w:sz w:val="20"/>
          <w:szCs w:val="20"/>
          <w:lang w:val="en-US"/>
        </w:rPr>
        <w:t>“Sometimes we share our opinions one by one and then choose the most appropriate one.”</w:t>
      </w:r>
      <w:r w:rsidR="004418FA">
        <w:rPr>
          <w:bCs/>
          <w:color w:val="000000"/>
          <w:sz w:val="24"/>
          <w:szCs w:val="24"/>
          <w:lang w:val="en-US"/>
        </w:rPr>
        <w:t xml:space="preserve"> </w:t>
      </w:r>
      <w:r w:rsidRPr="00E92166">
        <w:rPr>
          <w:bCs/>
          <w:color w:val="000000"/>
          <w:sz w:val="24"/>
          <w:szCs w:val="24"/>
          <w:lang w:val="en-US"/>
        </w:rPr>
        <w:t>According to observation data, students read the book on their own before discussing their responses in groups or pairs. Students answered questions, shared ideas, and assisted one another in understanding new language throughout class discussions.</w:t>
      </w:r>
      <w:r w:rsidR="00E52065">
        <w:rPr>
          <w:bCs/>
          <w:color w:val="000000"/>
          <w:sz w:val="24"/>
          <w:szCs w:val="24"/>
          <w:lang w:val="en-US"/>
        </w:rPr>
        <w:t xml:space="preserve"> </w:t>
      </w:r>
      <w:r w:rsidRPr="00E92166">
        <w:rPr>
          <w:bCs/>
          <w:color w:val="000000"/>
          <w:sz w:val="24"/>
          <w:szCs w:val="24"/>
          <w:lang w:val="en-US"/>
        </w:rPr>
        <w:t>Although some children enthusiastically engaged, others needed more assistance from the teacher and their peers.</w:t>
      </w:r>
      <w:r w:rsidR="00E52065">
        <w:rPr>
          <w:bCs/>
          <w:color w:val="000000"/>
          <w:sz w:val="24"/>
          <w:szCs w:val="24"/>
          <w:lang w:val="en-US"/>
        </w:rPr>
        <w:t xml:space="preserve"> </w:t>
      </w:r>
      <w:r w:rsidRPr="00E92166">
        <w:rPr>
          <w:bCs/>
          <w:color w:val="000000"/>
          <w:sz w:val="24"/>
          <w:szCs w:val="24"/>
          <w:lang w:val="en-US"/>
        </w:rPr>
        <w:t>These results were also corroborated by the material. Students were required to read the book, debate their responses in groups, find evidence in the text, and give an oral explanation of their responses in front of the teacher as part of the teaching module.</w:t>
      </w:r>
      <w:r w:rsidR="00E52065">
        <w:rPr>
          <w:bCs/>
          <w:color w:val="000000"/>
          <w:sz w:val="24"/>
          <w:szCs w:val="24"/>
          <w:lang w:val="en-US"/>
        </w:rPr>
        <w:t xml:space="preserve"> </w:t>
      </w:r>
      <w:r w:rsidRPr="00E92166">
        <w:rPr>
          <w:bCs/>
          <w:color w:val="000000"/>
          <w:sz w:val="24"/>
          <w:szCs w:val="24"/>
          <w:lang w:val="en-US"/>
        </w:rPr>
        <w:t>These results show that reading comprehension exercises benefited greatly from collaborative learning, which was evident in all data sources.</w:t>
      </w:r>
    </w:p>
    <w:p w14:paraId="66043FFF" w14:textId="596B86D7" w:rsidR="00535505" w:rsidRDefault="00D7774E" w:rsidP="00535505">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Teaching Strategies and Learning Media</w:t>
      </w:r>
    </w:p>
    <w:p w14:paraId="3A3EE2F7" w14:textId="71D8ACB7" w:rsidR="00E92166" w:rsidRPr="004418FA" w:rsidRDefault="00E92166" w:rsidP="004418FA">
      <w:pPr>
        <w:pBdr>
          <w:top w:val="nil"/>
          <w:left w:val="nil"/>
          <w:bottom w:val="nil"/>
          <w:right w:val="nil"/>
          <w:between w:val="nil"/>
        </w:pBdr>
        <w:spacing w:after="120" w:line="360" w:lineRule="auto"/>
        <w:ind w:firstLine="720"/>
        <w:jc w:val="both"/>
        <w:rPr>
          <w:bCs/>
          <w:color w:val="000000"/>
          <w:sz w:val="24"/>
          <w:szCs w:val="24"/>
          <w:lang w:val="en-US"/>
        </w:rPr>
      </w:pPr>
      <w:r w:rsidRPr="00E92166">
        <w:rPr>
          <w:bCs/>
          <w:color w:val="000000"/>
          <w:sz w:val="24"/>
          <w:szCs w:val="24"/>
          <w:lang w:val="en-US"/>
        </w:rPr>
        <w:t>The teacher said that she often supported reading teaching using games, discussion, inquiry exercises, and online resources. She clarified:</w:t>
      </w:r>
      <w:r w:rsidR="004418FA">
        <w:rPr>
          <w:bCs/>
          <w:color w:val="000000"/>
          <w:sz w:val="24"/>
          <w:szCs w:val="24"/>
          <w:lang w:val="en-US"/>
        </w:rPr>
        <w:t xml:space="preserve"> </w:t>
      </w:r>
      <w:r w:rsidRPr="00E52065">
        <w:rPr>
          <w:bCs/>
          <w:i/>
          <w:color w:val="000000"/>
          <w:sz w:val="20"/>
          <w:szCs w:val="20"/>
          <w:lang w:val="en-US"/>
        </w:rPr>
        <w:t>“Currently, I use my cell phone more often in my English lessons. I share links to reading materials or exercises via WhatsApp.”</w:t>
      </w:r>
      <w:r w:rsidR="004418FA">
        <w:rPr>
          <w:bCs/>
          <w:color w:val="000000"/>
          <w:sz w:val="24"/>
          <w:szCs w:val="24"/>
          <w:lang w:val="en-US"/>
        </w:rPr>
        <w:t xml:space="preserve"> </w:t>
      </w:r>
      <w:r w:rsidRPr="00E92166">
        <w:rPr>
          <w:bCs/>
          <w:color w:val="000000"/>
          <w:sz w:val="24"/>
          <w:szCs w:val="24"/>
          <w:lang w:val="en-US"/>
        </w:rPr>
        <w:t>Students also confirmed the use of digital media. One student said:</w:t>
      </w:r>
      <w:r w:rsidR="004418FA">
        <w:rPr>
          <w:bCs/>
          <w:color w:val="000000"/>
          <w:sz w:val="24"/>
          <w:szCs w:val="24"/>
          <w:lang w:val="en-US"/>
        </w:rPr>
        <w:t xml:space="preserve"> </w:t>
      </w:r>
      <w:r w:rsidRPr="00E52065">
        <w:rPr>
          <w:bCs/>
          <w:i/>
          <w:color w:val="000000"/>
          <w:sz w:val="20"/>
          <w:szCs w:val="20"/>
          <w:lang w:val="en-US"/>
        </w:rPr>
        <w:t>“We usually get a link from our teacher like a quiz and then we’re asked to take turns reading it.”</w:t>
      </w:r>
    </w:p>
    <w:p w14:paraId="3C92F709" w14:textId="0DAD8803" w:rsidR="00E92166" w:rsidRPr="00E92166" w:rsidRDefault="00E92166" w:rsidP="004418FA">
      <w:pPr>
        <w:pBdr>
          <w:top w:val="nil"/>
          <w:left w:val="nil"/>
          <w:bottom w:val="nil"/>
          <w:right w:val="nil"/>
          <w:between w:val="nil"/>
        </w:pBdr>
        <w:spacing w:after="120" w:line="360" w:lineRule="auto"/>
        <w:ind w:firstLine="720"/>
        <w:jc w:val="both"/>
        <w:rPr>
          <w:bCs/>
          <w:color w:val="000000"/>
          <w:sz w:val="24"/>
          <w:szCs w:val="24"/>
          <w:lang w:val="en-US"/>
        </w:rPr>
      </w:pPr>
      <w:r w:rsidRPr="00E92166">
        <w:rPr>
          <w:bCs/>
          <w:color w:val="000000"/>
          <w:sz w:val="24"/>
          <w:szCs w:val="24"/>
          <w:lang w:val="en-US"/>
        </w:rPr>
        <w:t>Data from observations revealed that students used cellphones, WhatsApp, paper workbooks, and internet resources to access educational content. Prior to the start of the reading assignments, the teacher also employed word games and questioning exercises.</w:t>
      </w:r>
      <w:r w:rsidR="00E52065">
        <w:rPr>
          <w:bCs/>
          <w:color w:val="000000"/>
          <w:sz w:val="24"/>
          <w:szCs w:val="24"/>
          <w:lang w:val="en-US"/>
        </w:rPr>
        <w:t xml:space="preserve"> </w:t>
      </w:r>
      <w:r w:rsidRPr="00E92166">
        <w:rPr>
          <w:bCs/>
          <w:color w:val="000000"/>
          <w:sz w:val="24"/>
          <w:szCs w:val="24"/>
          <w:lang w:val="en-US"/>
        </w:rPr>
        <w:t>Additionally, the teaching module identified Google resources, cellphones, and internet connectivity as the main learning aids.</w:t>
      </w:r>
      <w:r w:rsidR="00E52065">
        <w:rPr>
          <w:bCs/>
          <w:color w:val="000000"/>
          <w:sz w:val="24"/>
          <w:szCs w:val="24"/>
          <w:lang w:val="en-US"/>
        </w:rPr>
        <w:t xml:space="preserve"> </w:t>
      </w:r>
      <w:r w:rsidRPr="00E92166">
        <w:rPr>
          <w:bCs/>
          <w:color w:val="000000"/>
          <w:sz w:val="24"/>
          <w:szCs w:val="24"/>
          <w:lang w:val="en-US"/>
        </w:rPr>
        <w:t>As consequence, the results of observations, interviews, and documentation consistently demonstrated how digital technology and interactive learning techniques are incorporated into reading education.</w:t>
      </w:r>
    </w:p>
    <w:p w14:paraId="2E605FC9" w14:textId="77777777" w:rsidR="00FB14FA" w:rsidRDefault="00FB14FA" w:rsidP="00535505">
      <w:pPr>
        <w:pBdr>
          <w:top w:val="nil"/>
          <w:left w:val="nil"/>
          <w:bottom w:val="nil"/>
          <w:right w:val="nil"/>
          <w:between w:val="nil"/>
        </w:pBdr>
        <w:spacing w:after="120" w:line="360" w:lineRule="auto"/>
        <w:ind w:hanging="2"/>
        <w:jc w:val="both"/>
        <w:rPr>
          <w:b/>
          <w:bCs/>
          <w:color w:val="000000"/>
          <w:sz w:val="24"/>
          <w:szCs w:val="24"/>
          <w:lang w:val="en-ID"/>
        </w:rPr>
      </w:pPr>
    </w:p>
    <w:p w14:paraId="647E2432" w14:textId="685C0CB5" w:rsidR="00D7774E" w:rsidRPr="00535505" w:rsidRDefault="00D7774E" w:rsidP="00535505">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lastRenderedPageBreak/>
        <w:t>Challenges and Students’ Responses</w:t>
      </w:r>
    </w:p>
    <w:p w14:paraId="4EB37CAE" w14:textId="77777777" w:rsidR="004418FA" w:rsidRDefault="00E92166" w:rsidP="004418FA">
      <w:pPr>
        <w:pBdr>
          <w:top w:val="nil"/>
          <w:left w:val="nil"/>
          <w:bottom w:val="nil"/>
          <w:right w:val="nil"/>
          <w:between w:val="nil"/>
        </w:pBdr>
        <w:spacing w:after="120" w:line="360" w:lineRule="auto"/>
        <w:ind w:firstLine="720"/>
        <w:jc w:val="both"/>
        <w:rPr>
          <w:bCs/>
          <w:color w:val="000000"/>
          <w:sz w:val="24"/>
          <w:szCs w:val="24"/>
          <w:lang w:val="en-US"/>
        </w:rPr>
      </w:pPr>
      <w:r w:rsidRPr="00E92166">
        <w:rPr>
          <w:bCs/>
          <w:color w:val="000000"/>
          <w:sz w:val="24"/>
          <w:szCs w:val="24"/>
          <w:lang w:val="en-US"/>
        </w:rPr>
        <w:t>The primary difficulty in teaching reading, according to the teacher, is the variety of the student group. She said: </w:t>
      </w:r>
      <w:r w:rsidRPr="00DA5C58">
        <w:rPr>
          <w:bCs/>
          <w:i/>
          <w:color w:val="000000"/>
          <w:sz w:val="20"/>
          <w:szCs w:val="20"/>
          <w:lang w:val="en-US"/>
        </w:rPr>
        <w:t>“Teachers must be able to address students' various needs in different ways.”</w:t>
      </w:r>
      <w:r w:rsidR="004418FA">
        <w:rPr>
          <w:bCs/>
          <w:color w:val="000000"/>
          <w:sz w:val="24"/>
          <w:szCs w:val="24"/>
          <w:lang w:val="en-US"/>
        </w:rPr>
        <w:t xml:space="preserve"> </w:t>
      </w:r>
      <w:r w:rsidRPr="00E92166">
        <w:rPr>
          <w:bCs/>
          <w:color w:val="000000"/>
          <w:sz w:val="24"/>
          <w:szCs w:val="24"/>
          <w:lang w:val="en-US"/>
        </w:rPr>
        <w:t>Similarly, while reading aloud from English books, students noted challenges with vocabulary, pronunciation, and confidence. One student clarified:</w:t>
      </w:r>
      <w:r w:rsidR="004418FA">
        <w:rPr>
          <w:bCs/>
          <w:color w:val="000000"/>
          <w:sz w:val="24"/>
          <w:szCs w:val="24"/>
          <w:lang w:val="en-US"/>
        </w:rPr>
        <w:t xml:space="preserve"> </w:t>
      </w:r>
      <w:r w:rsidRPr="00DA5C58">
        <w:rPr>
          <w:bCs/>
          <w:i/>
          <w:color w:val="000000"/>
          <w:sz w:val="20"/>
          <w:szCs w:val="20"/>
          <w:lang w:val="en-US"/>
        </w:rPr>
        <w:t>“I have trouble when I don’t know the meaning of a word in the text.”</w:t>
      </w:r>
      <w:r w:rsidR="004418FA">
        <w:rPr>
          <w:bCs/>
          <w:i/>
          <w:color w:val="000000"/>
          <w:sz w:val="20"/>
          <w:szCs w:val="20"/>
          <w:lang w:val="en-US"/>
        </w:rPr>
        <w:t xml:space="preserve"> </w:t>
      </w:r>
      <w:r w:rsidRPr="00E92166">
        <w:rPr>
          <w:bCs/>
          <w:color w:val="000000"/>
          <w:sz w:val="24"/>
          <w:szCs w:val="24"/>
          <w:lang w:val="en-US"/>
        </w:rPr>
        <w:t>Another student stated:</w:t>
      </w:r>
      <w:r w:rsidR="004418FA">
        <w:rPr>
          <w:bCs/>
          <w:color w:val="000000"/>
          <w:sz w:val="24"/>
          <w:szCs w:val="24"/>
          <w:lang w:val="en-US"/>
        </w:rPr>
        <w:t xml:space="preserve"> </w:t>
      </w:r>
      <w:r w:rsidRPr="00DA5C58">
        <w:rPr>
          <w:bCs/>
          <w:i/>
          <w:color w:val="000000"/>
          <w:lang w:val="en-US"/>
        </w:rPr>
        <w:t>“My biggest challenge is a lack of confidence when reading English sentences.”</w:t>
      </w:r>
      <w:r w:rsidR="004418FA">
        <w:rPr>
          <w:bCs/>
          <w:color w:val="000000"/>
          <w:sz w:val="24"/>
          <w:szCs w:val="24"/>
          <w:lang w:val="en-US"/>
        </w:rPr>
        <w:t xml:space="preserve"> </w:t>
      </w:r>
    </w:p>
    <w:p w14:paraId="4C1817AA" w14:textId="2F4DEDA1" w:rsidR="00535505" w:rsidRDefault="00E92166" w:rsidP="004418FA">
      <w:pPr>
        <w:pBdr>
          <w:top w:val="nil"/>
          <w:left w:val="nil"/>
          <w:bottom w:val="nil"/>
          <w:right w:val="nil"/>
          <w:between w:val="nil"/>
        </w:pBdr>
        <w:spacing w:after="120" w:line="360" w:lineRule="auto"/>
        <w:ind w:firstLine="720"/>
        <w:jc w:val="both"/>
        <w:rPr>
          <w:bCs/>
          <w:color w:val="000000"/>
          <w:sz w:val="24"/>
          <w:szCs w:val="24"/>
          <w:lang w:val="en-US"/>
        </w:rPr>
      </w:pPr>
      <w:r w:rsidRPr="00E92166">
        <w:rPr>
          <w:bCs/>
          <w:color w:val="000000"/>
          <w:sz w:val="24"/>
          <w:szCs w:val="24"/>
          <w:lang w:val="en-US"/>
        </w:rPr>
        <w:t>The results of the observations also showed that certain students had trouble learning language and stayed silent during conversations. Nonetheless, the teacher promoted peer assistance and offered further clarifications as needed.</w:t>
      </w:r>
      <w:r w:rsidR="00DA5C58">
        <w:rPr>
          <w:bCs/>
          <w:color w:val="000000"/>
          <w:sz w:val="24"/>
          <w:szCs w:val="24"/>
          <w:lang w:val="en-US"/>
        </w:rPr>
        <w:t xml:space="preserve"> </w:t>
      </w:r>
      <w:r w:rsidRPr="00E92166">
        <w:rPr>
          <w:bCs/>
          <w:color w:val="000000"/>
          <w:sz w:val="24"/>
          <w:szCs w:val="24"/>
          <w:lang w:val="en-US"/>
        </w:rPr>
        <w:t>Overall, an equivalent pattern was shown by data from observations, interviews, and documentation. The teacher used discussion exercise</w:t>
      </w:r>
      <w:r w:rsidR="006E65E9">
        <w:rPr>
          <w:bCs/>
          <w:color w:val="000000"/>
          <w:sz w:val="24"/>
          <w:szCs w:val="24"/>
          <w:lang w:val="en-US"/>
        </w:rPr>
        <w:t>s, peer learning, and the utiliz</w:t>
      </w:r>
      <w:r w:rsidRPr="00E92166">
        <w:rPr>
          <w:bCs/>
          <w:color w:val="000000"/>
          <w:sz w:val="24"/>
          <w:szCs w:val="24"/>
          <w:lang w:val="en-US"/>
        </w:rPr>
        <w:t>ation of digital resources to address the student's difficulties with word understanding and reading confidence. As a result, the data triangulation showed that the teacher opinions, student experiences, classroom observations, and instructional texts were all consistent.</w:t>
      </w:r>
    </w:p>
    <w:p w14:paraId="5BA1FC79" w14:textId="77777777" w:rsidR="008006CA" w:rsidRDefault="008006CA" w:rsidP="004418FA">
      <w:pPr>
        <w:pBdr>
          <w:top w:val="nil"/>
          <w:left w:val="nil"/>
          <w:bottom w:val="nil"/>
          <w:right w:val="nil"/>
          <w:between w:val="nil"/>
        </w:pBdr>
        <w:spacing w:after="120" w:line="360" w:lineRule="auto"/>
        <w:ind w:firstLine="720"/>
        <w:jc w:val="both"/>
        <w:rPr>
          <w:bCs/>
          <w:color w:val="000000"/>
          <w:sz w:val="24"/>
          <w:szCs w:val="24"/>
          <w:lang w:val="en-US"/>
        </w:rPr>
      </w:pPr>
    </w:p>
    <w:p w14:paraId="2CD7F2D0" w14:textId="578E4DED" w:rsidR="00234F9F" w:rsidRDefault="00234F9F" w:rsidP="00E92166">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DISCUSSION</w:t>
      </w:r>
    </w:p>
    <w:p w14:paraId="25760E9C" w14:textId="03DCC1FB" w:rsidR="00490F6E" w:rsidRDefault="00490F6E" w:rsidP="00490F6E">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Planning and Implementation of Reading Instruction</w:t>
      </w:r>
    </w:p>
    <w:p w14:paraId="214B5F4F" w14:textId="67AC27A4" w:rsidR="00E71CF1" w:rsidRPr="006A3CAF" w:rsidRDefault="00490F6E" w:rsidP="004418FA">
      <w:pPr>
        <w:pBdr>
          <w:top w:val="nil"/>
          <w:left w:val="nil"/>
          <w:bottom w:val="nil"/>
          <w:right w:val="nil"/>
          <w:between w:val="nil"/>
        </w:pBdr>
        <w:spacing w:after="120" w:line="360" w:lineRule="auto"/>
        <w:ind w:firstLine="0"/>
        <w:jc w:val="both"/>
        <w:rPr>
          <w:bCs/>
          <w:color w:val="000000"/>
          <w:sz w:val="24"/>
          <w:szCs w:val="24"/>
          <w:lang w:val="en-US"/>
        </w:rPr>
      </w:pPr>
      <w:r w:rsidRPr="00490F6E">
        <w:rPr>
          <w:bCs/>
          <w:color w:val="000000"/>
          <w:sz w:val="24"/>
          <w:szCs w:val="24"/>
          <w:lang w:val="en-US"/>
        </w:rPr>
        <w:t xml:space="preserve">The research findings indicate that educators prepared instructional materials before the start of the academic semester and applied teaching methods flexibly, taking into account the evolving dynamics within the classroom. This underscores the importance of pedagogical planning as a fundamental component of teaching practice, while also maintaining the ability to adapt teaching practices to meet the needs of learners and the learning context. As stated by Brown (2007), effectiveness in language teaching requires teachers to adjust their pedagogical decisions based on student profiles and actual conditions in the classroom. </w:t>
      </w:r>
      <w:r w:rsidR="00AD67E9" w:rsidRPr="00FB14FA">
        <w:rPr>
          <w:bCs/>
          <w:color w:val="000000"/>
          <w:sz w:val="24"/>
          <w:szCs w:val="24"/>
          <w:lang w:val="en-ID"/>
        </w:rPr>
        <w:t xml:space="preserve">Similarly, </w:t>
      </w:r>
      <w:r w:rsidR="00AD67E9">
        <w:rPr>
          <w:bCs/>
          <w:color w:val="000000"/>
          <w:sz w:val="24"/>
          <w:szCs w:val="24"/>
        </w:rPr>
        <w:fldChar w:fldCharType="begin" w:fldLock="1"/>
      </w:r>
      <w:r w:rsidR="00AD67E9" w:rsidRPr="00FB14FA">
        <w:rPr>
          <w:bCs/>
          <w:color w:val="000000"/>
          <w:sz w:val="24"/>
          <w:szCs w:val="24"/>
          <w:lang w:val="en-ID"/>
        </w:rPr>
        <w:instrText>ADDIN CSL_CITATION {"citationItems":[{"id":"ITEM-1","itemData":{"DOI":"10.1002/rrq.388","author":[{"dropping-particle":"","family":"Paige","given":"David D","non-dropping-particle":"","parse-names":false,"suffix":""},{"dropping-particle":"","family":"Young","given":"Chase","non-dropping-particle":"","parse-names":false,"suffix":""},{"dropping-particle":"V","family":"Rasinski","given":"Timothy","non-dropping-particle":"","parse-names":false,"suffix":""},{"dropping-particle":"","family":"Rupley","given":"William H","non-dropping-particle":"","parse-names":false,"suffix":""},{"dropping-particle":"","family":"Nichols","given":"William D","non-dropping-particle":"","parse-names":false,"suffix":""}],"id":"ITEM-1","issued":{"date-parts":[["2021"]]},"page":"339-350","title":"Teaching Reading Is More Than a Science : It ’ s Also an Art","type":"article-journal","volume":"56"},"uris":["http://www.mendeley.com/documents/?uuid=0f5a3acc-fb22-4dbe-a3da-fd95c8e09e14"]}],"mendeley":{"formattedCitation":"(Paige et al., 2021)","plainTextFormattedCitation":"(Paige et al., 2021)","previouslyFormattedCitation":"(Paige et al., 2021)"},"properties":{"noteIndex":0},"schema":"https://github.com/citation-style-language/schema/raw/master/csl-citation.json"}</w:instrText>
      </w:r>
      <w:r w:rsidR="00AD67E9">
        <w:rPr>
          <w:bCs/>
          <w:color w:val="000000"/>
          <w:sz w:val="24"/>
          <w:szCs w:val="24"/>
        </w:rPr>
        <w:fldChar w:fldCharType="separate"/>
      </w:r>
      <w:r w:rsidR="00AD67E9" w:rsidRPr="00FB14FA">
        <w:rPr>
          <w:bCs/>
          <w:noProof/>
          <w:color w:val="000000"/>
          <w:sz w:val="24"/>
          <w:szCs w:val="24"/>
          <w:lang w:val="en-ID"/>
        </w:rPr>
        <w:t>(Paige et al., 2021)</w:t>
      </w:r>
      <w:r w:rsidR="00AD67E9">
        <w:rPr>
          <w:bCs/>
          <w:color w:val="000000"/>
          <w:sz w:val="24"/>
          <w:szCs w:val="24"/>
        </w:rPr>
        <w:fldChar w:fldCharType="end"/>
      </w:r>
      <w:r w:rsidR="00AD67E9" w:rsidRPr="00FB14FA">
        <w:rPr>
          <w:bCs/>
          <w:color w:val="000000"/>
          <w:sz w:val="24"/>
          <w:szCs w:val="24"/>
          <w:lang w:val="en-ID"/>
        </w:rPr>
        <w:t xml:space="preserve"> </w:t>
      </w:r>
      <w:r w:rsidR="00E71CF1" w:rsidRPr="00FB14FA">
        <w:rPr>
          <w:bCs/>
          <w:color w:val="000000"/>
          <w:sz w:val="24"/>
          <w:szCs w:val="24"/>
          <w:lang w:val="en-ID"/>
        </w:rPr>
        <w:t>emphasize that effective reading instruction requires teachers to exercise professional judgment and adapt instructional practices to students’ literacy needs and classroom situations. They argue that teacher flexibility and responsiveness are essential components of successful reading instruction.</w:t>
      </w:r>
      <w:r w:rsidR="006A3CAF" w:rsidRPr="00FB14FA">
        <w:rPr>
          <w:bCs/>
          <w:color w:val="000000"/>
          <w:sz w:val="24"/>
          <w:szCs w:val="24"/>
          <w:lang w:val="en-ID"/>
        </w:rPr>
        <w:t xml:space="preserve"> </w:t>
      </w:r>
      <w:r w:rsidR="00AD67E9">
        <w:rPr>
          <w:bCs/>
          <w:color w:val="000000"/>
          <w:sz w:val="24"/>
          <w:szCs w:val="24"/>
        </w:rPr>
        <w:fldChar w:fldCharType="begin" w:fldLock="1"/>
      </w:r>
      <w:r w:rsidR="00AD67E9" w:rsidRPr="00FB14FA">
        <w:rPr>
          <w:bCs/>
          <w:color w:val="000000"/>
          <w:sz w:val="24"/>
          <w:szCs w:val="24"/>
          <w:lang w:val="en-ID"/>
        </w:rPr>
        <w:instrText>ADDIN CSL_CITATION {"citationItems":[{"id":"ITEM-1","itemData":{"DOI":"10.1002/rrq.408","author":[{"dropping-particle":"","family":"Hudson","given":"Alida K","non-dropping-particle":"","parse-names":false,"suffix":""},{"dropping-particle":"","family":"Moore","given":"Karol A","non-dropping-particle":"","parse-names":false,"suffix":""},{"dropping-particle":"","family":"Cantrell","given":"Emily Binks-","non-dropping-particle":"","parse-names":false,"suffix":""},{"dropping-particle":"","family":"Joshi","given":"R Malatesha","non-dropping-particle":"","parse-names":false,"suffix":""}],"id":"ITEM-1","issue":"2020","issued":{"date-parts":[["2021"]]},"title":"Elementary Teachers ’ Knowledge of Foundational Literacy Skills : A Critical Piece of the Puzzle in the Science of Reading","type":"article-journal"},"uris":["http://www.mendeley.com/documents/?uuid=3ef43403-723c-4460-b5df-2554c00fa356"]}],"mendeley":{"formattedCitation":"(Hudson et al., 2021)","plainTextFormattedCitation":"(Hudson et al., 2021)","previouslyFormattedCitation":"(Hudson et al., 2021)"},"properties":{"noteIndex":0},"schema":"https://github.com/citation-style-language/schema/raw/master/csl-citation.json"}</w:instrText>
      </w:r>
      <w:r w:rsidR="00AD67E9">
        <w:rPr>
          <w:bCs/>
          <w:color w:val="000000"/>
          <w:sz w:val="24"/>
          <w:szCs w:val="24"/>
        </w:rPr>
        <w:fldChar w:fldCharType="separate"/>
      </w:r>
      <w:r w:rsidR="00AD67E9" w:rsidRPr="00FB14FA">
        <w:rPr>
          <w:bCs/>
          <w:noProof/>
          <w:color w:val="000000"/>
          <w:sz w:val="24"/>
          <w:szCs w:val="24"/>
          <w:lang w:val="en-ID"/>
        </w:rPr>
        <w:t>(Hudson et al., 2021)</w:t>
      </w:r>
      <w:r w:rsidR="00AD67E9">
        <w:rPr>
          <w:bCs/>
          <w:color w:val="000000"/>
          <w:sz w:val="24"/>
          <w:szCs w:val="24"/>
        </w:rPr>
        <w:fldChar w:fldCharType="end"/>
      </w:r>
      <w:r w:rsidR="006A3CAF" w:rsidRPr="00FB14FA">
        <w:rPr>
          <w:bCs/>
          <w:color w:val="000000"/>
          <w:sz w:val="24"/>
          <w:szCs w:val="24"/>
          <w:lang w:val="en-ID"/>
        </w:rPr>
        <w:t xml:space="preserve"> also highlight that effective </w:t>
      </w:r>
      <w:r w:rsidR="006A3CAF" w:rsidRPr="00FB14FA">
        <w:rPr>
          <w:bCs/>
          <w:color w:val="000000"/>
          <w:sz w:val="24"/>
          <w:szCs w:val="24"/>
          <w:lang w:val="en-ID"/>
        </w:rPr>
        <w:lastRenderedPageBreak/>
        <w:t>reading instruction depends on teachers’ ability to plan, organize, and modify instructional activities according to students’ backgrounds, prior knowledge, and learning needs.</w:t>
      </w:r>
    </w:p>
    <w:p w14:paraId="69B061FA" w14:textId="4969C83A" w:rsidR="00490F6E" w:rsidRPr="00490F6E" w:rsidRDefault="00490F6E" w:rsidP="00DA5C58">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 xml:space="preserve">In line with this, </w:t>
      </w:r>
      <w:r w:rsidR="00AD67E9">
        <w:rPr>
          <w:bCs/>
          <w:color w:val="000000"/>
          <w:sz w:val="24"/>
          <w:szCs w:val="24"/>
          <w:lang w:val="en-US"/>
        </w:rPr>
        <w:fldChar w:fldCharType="begin" w:fldLock="1"/>
      </w:r>
      <w:r w:rsidR="00AD67E9">
        <w:rPr>
          <w:bCs/>
          <w:color w:val="000000"/>
          <w:sz w:val="24"/>
          <w:szCs w:val="24"/>
          <w:lang w:val="en-US"/>
        </w:rPr>
        <w:instrText>ADDIN CSL_CITATION {"citationItems":[{"id":"ITEM-1","itemData":{"author":[{"dropping-particle":"","family":"Triastuti","given":"Anita","non-dropping-particle":"","parse-names":false,"suffix":""},{"dropping-particle":"","family":"Madya","given":"Suwarsih","non-dropping-particle":"","parse-names":false,"suffix":""},{"dropping-particle":"","family":"Chappell","given":"Philip","non-dropping-particle":"","parse-names":false,"suffix":""}],"id":"ITEM-1","issue":"1","issued":{"date-parts":[["2022"]]},"page":"1-15","title":"Genre-based teaching cycle and instructional design for teaching texts and mandated curriculum contents","type":"article-journal","volume":"12"},"uris":["http://www.mendeley.com/documents/?uuid=31f1dc4c-ff57-4cbb-870d-37d91000eeaf"]}],"mendeley":{"formattedCitation":"(Triastuti et al., 2022)","plainTextFormattedCitation":"(Triastuti et al., 2022)","previouslyFormattedCitation":"(Triastuti et al., 2022)"},"properties":{"noteIndex":0},"schema":"https://github.com/citation-style-language/schema/raw/master/csl-citation.json"}</w:instrText>
      </w:r>
      <w:r w:rsidR="00AD67E9">
        <w:rPr>
          <w:bCs/>
          <w:color w:val="000000"/>
          <w:sz w:val="24"/>
          <w:szCs w:val="24"/>
          <w:lang w:val="en-US"/>
        </w:rPr>
        <w:fldChar w:fldCharType="separate"/>
      </w:r>
      <w:r w:rsidR="00AD67E9" w:rsidRPr="00AD67E9">
        <w:rPr>
          <w:bCs/>
          <w:noProof/>
          <w:color w:val="000000"/>
          <w:sz w:val="24"/>
          <w:szCs w:val="24"/>
          <w:lang w:val="en-US"/>
        </w:rPr>
        <w:t>(Triastuti et al., 2022)</w:t>
      </w:r>
      <w:r w:rsidR="00AD67E9">
        <w:rPr>
          <w:bCs/>
          <w:color w:val="000000"/>
          <w:sz w:val="24"/>
          <w:szCs w:val="24"/>
          <w:lang w:val="en-US"/>
        </w:rPr>
        <w:fldChar w:fldCharType="end"/>
      </w:r>
      <w:r w:rsidRPr="00490F6E">
        <w:rPr>
          <w:bCs/>
          <w:color w:val="000000"/>
          <w:sz w:val="24"/>
          <w:szCs w:val="24"/>
          <w:lang w:val="en-US"/>
        </w:rPr>
        <w:t xml:space="preserve"> argue that the implementation of genre-based pedagogy should not be dogmatic but must be aligned with curriculum specifications and contextual needs within the learning environment.</w:t>
      </w:r>
      <w:r w:rsidR="00DA5C58">
        <w:rPr>
          <w:bCs/>
          <w:color w:val="000000"/>
          <w:sz w:val="24"/>
          <w:szCs w:val="24"/>
          <w:lang w:val="en-US"/>
        </w:rPr>
        <w:t xml:space="preserve"> </w:t>
      </w:r>
      <w:r w:rsidR="00DA64E2" w:rsidRPr="00FB14FA">
        <w:rPr>
          <w:bCs/>
          <w:sz w:val="24"/>
          <w:szCs w:val="24"/>
          <w:lang w:val="en-ID"/>
        </w:rPr>
        <w:t xml:space="preserve">This finding is also supported by </w:t>
      </w:r>
      <w:r w:rsidR="00AD67E9">
        <w:rPr>
          <w:bCs/>
          <w:sz w:val="24"/>
          <w:szCs w:val="24"/>
        </w:rPr>
        <w:fldChar w:fldCharType="begin" w:fldLock="1"/>
      </w:r>
      <w:r w:rsidR="00D24EAB" w:rsidRPr="00FB14FA">
        <w:rPr>
          <w:bCs/>
          <w:sz w:val="24"/>
          <w:szCs w:val="24"/>
          <w:lang w:val="en-ID"/>
        </w:rPr>
        <w:instrText>ADDIN CSL_CITATION {"citationItems":[{"id":"ITEM-1","itemData":{"author":[{"dropping-particle":"","family":"Nurdianingsih","given":"Fitri","non-dropping-particle":"","parse-names":false,"suffix":""}],"id":"ITEM-1","issue":"2","issued":{"date-parts":[["2021"]]},"page":"285-289","title":"TEACHERS ’ STRATEGIES IN TEACHING READING","type":"article-journal","volume":"4"},"uris":["http://www.mendeley.com/documents/?uuid=28f4b435-066d-4031-960a-0a26d5d9ae11"]}],"mendeley":{"formattedCitation":"(Nurdianingsih, 2021)","plainTextFormattedCitation":"(Nurdianingsih, 2021)","previouslyFormattedCitation":"(Nurdianingsih, 2021)"},"properties":{"noteIndex":0},"schema":"https://github.com/citation-style-language/schema/raw/master/csl-citation.json"}</w:instrText>
      </w:r>
      <w:r w:rsidR="00AD67E9">
        <w:rPr>
          <w:bCs/>
          <w:sz w:val="24"/>
          <w:szCs w:val="24"/>
        </w:rPr>
        <w:fldChar w:fldCharType="separate"/>
      </w:r>
      <w:r w:rsidR="00AD67E9" w:rsidRPr="00FB14FA">
        <w:rPr>
          <w:bCs/>
          <w:noProof/>
          <w:sz w:val="24"/>
          <w:szCs w:val="24"/>
          <w:lang w:val="en-ID"/>
        </w:rPr>
        <w:t>(Nurdianingsih, 2021)</w:t>
      </w:r>
      <w:r w:rsidR="00AD67E9">
        <w:rPr>
          <w:bCs/>
          <w:sz w:val="24"/>
          <w:szCs w:val="24"/>
        </w:rPr>
        <w:fldChar w:fldCharType="end"/>
      </w:r>
      <w:r w:rsidR="00DA64E2" w:rsidRPr="00FB14FA">
        <w:rPr>
          <w:bCs/>
          <w:sz w:val="24"/>
          <w:szCs w:val="24"/>
          <w:lang w:val="en-ID"/>
        </w:rPr>
        <w:t>, who reported that teachers often adapt reading instruction strategies according to students’ characteristics, curriculum requirements, and classroom situations. Such flexibility enables teachers to create learning experiences that are more responsive to students’ needs and learning difficulties.</w:t>
      </w:r>
      <w:r w:rsidR="00DA5C58">
        <w:rPr>
          <w:bCs/>
          <w:color w:val="000000"/>
          <w:sz w:val="24"/>
          <w:szCs w:val="24"/>
          <w:lang w:val="en-US"/>
        </w:rPr>
        <w:t xml:space="preserve"> </w:t>
      </w:r>
      <w:r w:rsidRPr="00490F6E">
        <w:rPr>
          <w:bCs/>
          <w:color w:val="000000"/>
          <w:sz w:val="24"/>
          <w:szCs w:val="24"/>
          <w:lang w:val="en-US"/>
        </w:rPr>
        <w:t>Teachers’ decisions to redesign learning activities based on students’ readiness levels are a manifestation of a student-centered paradigm, which prioritizes meaningful learning experiences.</w:t>
      </w:r>
      <w:r w:rsidR="00DA5C58">
        <w:rPr>
          <w:bCs/>
          <w:color w:val="000000"/>
          <w:sz w:val="24"/>
          <w:szCs w:val="24"/>
          <w:lang w:val="en-US"/>
        </w:rPr>
        <w:t xml:space="preserve"> </w:t>
      </w:r>
      <w:r w:rsidRPr="00490F6E">
        <w:rPr>
          <w:bCs/>
          <w:color w:val="000000"/>
          <w:sz w:val="24"/>
          <w:szCs w:val="24"/>
          <w:lang w:val="en-US"/>
        </w:rPr>
        <w:t xml:space="preserve">This finding is consistent with the principles of </w:t>
      </w:r>
      <w:r w:rsidRPr="008C1880">
        <w:rPr>
          <w:bCs/>
          <w:i/>
          <w:color w:val="000000"/>
          <w:sz w:val="24"/>
          <w:szCs w:val="24"/>
          <w:lang w:val="en-US"/>
        </w:rPr>
        <w:t>Kurikulum Merdeka</w:t>
      </w:r>
      <w:r w:rsidRPr="00490F6E">
        <w:rPr>
          <w:bCs/>
          <w:color w:val="000000"/>
          <w:sz w:val="24"/>
          <w:szCs w:val="24"/>
          <w:lang w:val="en-US"/>
        </w:rPr>
        <w:t>, which emphasize flexibility and contextualized learning. Therefore, the implementation observed in this study demonstrates that effective reading instruction depends not only on lesson planning but also on the teacher’s ability to respond to classroom dynamics and learning challenges.</w:t>
      </w:r>
    </w:p>
    <w:p w14:paraId="21FF9248" w14:textId="7F573DCC" w:rsidR="00490F6E" w:rsidRDefault="00490F6E" w:rsidP="00490F6E">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Learning Activities in Reading Comprehension Class</w:t>
      </w:r>
    </w:p>
    <w:p w14:paraId="1057DF38" w14:textId="61647754" w:rsidR="004418FA" w:rsidRDefault="00490F6E" w:rsidP="00DA5C58">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The research findings indicate that the process of mastering reading skills involves a series of structured activities, including leveraging students’ prior knowledge, introducing reading materials, facilitating collaborative dialogue, and encouraging students to articulate their understanding independently. Although educators confirmed the absence of explicit implementation of the Genre-Based Approach (GBA), observations of pedagogical practices in the classroom revealed several stages consistent with the instructional cycle presented by Feez and Joyce (1998).</w:t>
      </w:r>
      <w:r w:rsidR="00DA5C58">
        <w:rPr>
          <w:bCs/>
          <w:color w:val="000000"/>
          <w:sz w:val="24"/>
          <w:szCs w:val="24"/>
          <w:lang w:val="en-US"/>
        </w:rPr>
        <w:t xml:space="preserve"> </w:t>
      </w:r>
      <w:r w:rsidRPr="00490F6E">
        <w:rPr>
          <w:bCs/>
          <w:color w:val="000000"/>
          <w:sz w:val="24"/>
          <w:szCs w:val="24"/>
          <w:lang w:val="en-US"/>
        </w:rPr>
        <w:t>During the learning initiation phase, the educator organized questioning activities, lexical exploration, and contextual dialogues related to the text’s subject. These activities played a crucial role in activating students’ prior knowledge before reading. As noted by Nunan (2003), reading comprehension improves significantly when students successfully integrate textual information with the knowledge schemas they already possess.</w:t>
      </w:r>
      <w:r w:rsidR="00DA5C58">
        <w:rPr>
          <w:bCs/>
          <w:color w:val="000000"/>
          <w:sz w:val="24"/>
          <w:szCs w:val="24"/>
          <w:lang w:val="en-US"/>
        </w:rPr>
        <w:t xml:space="preserve"> </w:t>
      </w:r>
      <w:r w:rsidR="00D24EAB">
        <w:rPr>
          <w:bCs/>
          <w:color w:val="000000"/>
          <w:sz w:val="24"/>
          <w:szCs w:val="24"/>
          <w:lang w:val="en-US"/>
        </w:rPr>
        <w:t xml:space="preserve">Similarly, </w:t>
      </w:r>
      <w:r w:rsidR="00D24EAB">
        <w:rPr>
          <w:bCs/>
          <w:color w:val="000000"/>
          <w:sz w:val="24"/>
          <w:szCs w:val="24"/>
          <w:lang w:val="en-US"/>
        </w:rPr>
        <w:fldChar w:fldCharType="begin" w:fldLock="1"/>
      </w:r>
      <w:r w:rsidR="007B1972">
        <w:rPr>
          <w:bCs/>
          <w:color w:val="000000"/>
          <w:sz w:val="24"/>
          <w:szCs w:val="24"/>
          <w:lang w:val="en-US"/>
        </w:rPr>
        <w:instrText>ADDIN CSL_CITATION {"citationItems":[{"id":"ITEM-1","itemData":{"DOI":"10.33394/jollt.v8i4.2778","author":[{"dropping-particle":"","family":"Hanan","given":"Ahmad","non-dropping-particle":"","parse-names":false,"suffix":""},{"dropping-particle":"","family":"Muhlisin","given":"Muhammad","non-dropping-particle":"","parse-names":false,"suffix":""},{"dropping-particle":"","family":"Suadiyatno","given":"Taufik","non-dropping-particle":"","parse-names":false,"suffix":""}],"container-title":"Journal of Languages and Language Teaching","id":"ITEM-1","issue":"4","issued":{"date-parts":[["2020"]]},"page":"402-411","title":"Actuating reading comprehension through genre-based directed reading thinking activities (G-BDRTA) viewed from critical thinking skills","type":"article-journal","volume":"8"},"uris":["http://www.mendeley.com/documents/?uuid=05bcaaf9-5014-4a27-b3f9-7d5f8f7fbd54"]}],"mendeley":{"formattedCitation":"(Hanan et al., 2020)","plainTextFormattedCitation":"(Hanan et al., 2020)","previouslyFormattedCitation":"(Hanan et al., 2020)"},"properties":{"noteIndex":0},"schema":"https://github.com/citation-style-language/schema/raw/master/csl-citation.json"}</w:instrText>
      </w:r>
      <w:r w:rsidR="00D24EAB">
        <w:rPr>
          <w:bCs/>
          <w:color w:val="000000"/>
          <w:sz w:val="24"/>
          <w:szCs w:val="24"/>
          <w:lang w:val="en-US"/>
        </w:rPr>
        <w:fldChar w:fldCharType="separate"/>
      </w:r>
      <w:r w:rsidR="00D24EAB" w:rsidRPr="00D24EAB">
        <w:rPr>
          <w:bCs/>
          <w:noProof/>
          <w:color w:val="000000"/>
          <w:sz w:val="24"/>
          <w:szCs w:val="24"/>
          <w:lang w:val="en-US"/>
        </w:rPr>
        <w:t>(Hanan et al., 2020)</w:t>
      </w:r>
      <w:r w:rsidR="00D24EAB">
        <w:rPr>
          <w:bCs/>
          <w:color w:val="000000"/>
          <w:sz w:val="24"/>
          <w:szCs w:val="24"/>
          <w:lang w:val="en-US"/>
        </w:rPr>
        <w:fldChar w:fldCharType="end"/>
      </w:r>
      <w:r w:rsidRPr="00490F6E">
        <w:rPr>
          <w:bCs/>
          <w:color w:val="000000"/>
          <w:sz w:val="24"/>
          <w:szCs w:val="24"/>
          <w:lang w:val="en-US"/>
        </w:rPr>
        <w:t xml:space="preserve"> emphasize that activating background knowledge is essential to help students understand texts and develop </w:t>
      </w:r>
      <w:r w:rsidRPr="00490F6E">
        <w:rPr>
          <w:bCs/>
          <w:color w:val="000000"/>
          <w:sz w:val="24"/>
          <w:szCs w:val="24"/>
          <w:lang w:val="en-US"/>
        </w:rPr>
        <w:lastRenderedPageBreak/>
        <w:t>critical thinking during reading activities.</w:t>
      </w:r>
      <w:r w:rsidR="00DA5C58">
        <w:rPr>
          <w:bCs/>
          <w:color w:val="000000"/>
          <w:sz w:val="24"/>
          <w:szCs w:val="24"/>
          <w:lang w:val="en-US"/>
        </w:rPr>
        <w:t xml:space="preserve"> </w:t>
      </w:r>
      <w:r w:rsidRPr="00490F6E">
        <w:rPr>
          <w:bCs/>
          <w:color w:val="000000"/>
          <w:sz w:val="24"/>
          <w:szCs w:val="24"/>
          <w:lang w:val="en-US"/>
        </w:rPr>
        <w:t>Teachers also guide students through vocabulary explanations, text exploration, and the identification of key information. </w:t>
      </w:r>
    </w:p>
    <w:p w14:paraId="389E4F40" w14:textId="7D3EB4B6" w:rsidR="004418FA" w:rsidRDefault="00490F6E" w:rsidP="004418FA">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 xml:space="preserve">Such practices are consistent with Hyland’s (2007) view that students need specific support to understand how a text is structured and how meaning is constructed within it. Furthermore, </w:t>
      </w:r>
      <w:r w:rsidR="00D24EAB">
        <w:rPr>
          <w:bCs/>
          <w:color w:val="000000"/>
          <w:sz w:val="24"/>
          <w:szCs w:val="24"/>
          <w:lang w:val="en-US"/>
        </w:rPr>
        <w:fldChar w:fldCharType="begin" w:fldLock="1"/>
      </w:r>
      <w:r w:rsidR="00D24EAB">
        <w:rPr>
          <w:bCs/>
          <w:color w:val="000000"/>
          <w:sz w:val="24"/>
          <w:szCs w:val="24"/>
          <w:lang w:val="en-US"/>
        </w:rPr>
        <w:instrText>ADDIN CSL_CITATION {"citationItems":[{"id":"ITEM-1","itemData":{"author":[{"dropping-particle":"","family":"Budiwati","given":"Tri Rina","non-dropping-particle":"","parse-names":false,"suffix":""}],"id":"ITEM-1","issue":"1","issued":{"date-parts":[["2021"]]},"page":"59-67","title":"A Descriptive Review of Genre-Based Pedagogy Studies ( Towards Genre Awareness in EFL Context of Indonesia )","type":"article-journal","volume":"8"},"uris":["http://www.mendeley.com/documents/?uuid=cf20f8e0-b650-484d-a0d4-318b0b39fa5b"]}],"mendeley":{"formattedCitation":"(Budiwati, 2021)","plainTextFormattedCitation":"(Budiwati, 2021)","previouslyFormattedCitation":"(Budiwati, 2021)"},"properties":{"noteIndex":0},"schema":"https://github.com/citation-style-language/schema/raw/master/csl-citation.json"}</w:instrText>
      </w:r>
      <w:r w:rsidR="00D24EAB">
        <w:rPr>
          <w:bCs/>
          <w:color w:val="000000"/>
          <w:sz w:val="24"/>
          <w:szCs w:val="24"/>
          <w:lang w:val="en-US"/>
        </w:rPr>
        <w:fldChar w:fldCharType="separate"/>
      </w:r>
      <w:r w:rsidR="00D24EAB" w:rsidRPr="00D24EAB">
        <w:rPr>
          <w:bCs/>
          <w:noProof/>
          <w:color w:val="000000"/>
          <w:sz w:val="24"/>
          <w:szCs w:val="24"/>
          <w:lang w:val="en-US"/>
        </w:rPr>
        <w:t>(Budiwati, 2021)</w:t>
      </w:r>
      <w:r w:rsidR="00D24EAB">
        <w:rPr>
          <w:bCs/>
          <w:color w:val="000000"/>
          <w:sz w:val="24"/>
          <w:szCs w:val="24"/>
          <w:lang w:val="en-US"/>
        </w:rPr>
        <w:fldChar w:fldCharType="end"/>
      </w:r>
      <w:r w:rsidRPr="00490F6E">
        <w:rPr>
          <w:bCs/>
          <w:color w:val="000000"/>
          <w:sz w:val="24"/>
          <w:szCs w:val="24"/>
          <w:lang w:val="en-US"/>
        </w:rPr>
        <w:t xml:space="preserve"> emphasizes that genre awareness helps students to recognize the characteristics, purposes, and structure of a text, which in turn promotes a better understanding of the reading material.</w:t>
      </w:r>
      <w:r w:rsidR="00DA5C58">
        <w:rPr>
          <w:bCs/>
          <w:color w:val="000000"/>
          <w:sz w:val="24"/>
          <w:szCs w:val="24"/>
          <w:lang w:val="en-US"/>
        </w:rPr>
        <w:t xml:space="preserve"> </w:t>
      </w:r>
      <w:r w:rsidRPr="00490F6E">
        <w:rPr>
          <w:bCs/>
          <w:color w:val="000000"/>
          <w:sz w:val="24"/>
          <w:szCs w:val="24"/>
          <w:lang w:val="en-US"/>
        </w:rPr>
        <w:t xml:space="preserve">Another critical finding relates to the implementation of collaborative pedagogy, which is realized through pair-based learning structures and group discussion forums. Students were encouraged to engage in the exchange of ideas, critically examine answers, and help one another master unfamiliar vocabulary and text content. </w:t>
      </w:r>
      <w:r w:rsidR="0058188B" w:rsidRPr="00FB14FA">
        <w:rPr>
          <w:bCs/>
          <w:color w:val="000000"/>
          <w:sz w:val="24"/>
          <w:szCs w:val="24"/>
          <w:lang w:val="en-ID"/>
        </w:rPr>
        <w:t xml:space="preserve">The sequence of activities observed in this study also resembles the stages of reading instruction suggested by Vaughn and Stevens, which include activities before reading, during reading, and after reading to support students’ comprehension processes </w:t>
      </w:r>
      <w:r w:rsidR="00D24EAB">
        <w:rPr>
          <w:bCs/>
          <w:color w:val="000000"/>
          <w:sz w:val="24"/>
          <w:szCs w:val="24"/>
        </w:rPr>
        <w:fldChar w:fldCharType="begin" w:fldLock="1"/>
      </w:r>
      <w:r w:rsidR="00A6796D" w:rsidRPr="00FB14FA">
        <w:rPr>
          <w:bCs/>
          <w:color w:val="000000"/>
          <w:sz w:val="24"/>
          <w:szCs w:val="24"/>
          <w:lang w:val="en-ID"/>
        </w:rPr>
        <w:instrText>ADDIN CSL_CITATION {"citationItems":[{"id":"ITEM-1","itemData":{"author":[{"dropping-particle":"","family":"Sharon","given":"Vaughn","non-dropping-particle":"","parse-names":false,"suffix":""},{"dropping-particle":"","family":"Stevens","given":"Elizabeth","non-dropping-particle":"","parse-names":false,"suffix":""}],"id":"ITEM-1","issued":{"date-parts":[["0"]]},"number-of-pages":"95","publisher":"The Meadows Center for Preventing Educational Risk, The University of Texas at Austin","title":"Teaching Reading Comprehension to Students with Learning Difficulties","type":"book"},"uris":["http://www.mendeley.com/documents/?uuid=32130b0c-3ecb-4d31-8af3-694aeeaaf49b"]}],"mendeley":{"formattedCitation":"(Sharon &amp; Stevens, n.d.)","plainTextFormattedCitation":"(Sharon &amp; Stevens, n.d.)","previouslyFormattedCitation":"(Sharon &amp; Stevens, n.d.)"},"properties":{"noteIndex":0},"schema":"https://github.com/citation-style-language/schema/raw/master/csl-citation.json"}</w:instrText>
      </w:r>
      <w:r w:rsidR="00D24EAB">
        <w:rPr>
          <w:bCs/>
          <w:color w:val="000000"/>
          <w:sz w:val="24"/>
          <w:szCs w:val="24"/>
        </w:rPr>
        <w:fldChar w:fldCharType="separate"/>
      </w:r>
      <w:r w:rsidR="00A6796D" w:rsidRPr="00FB14FA">
        <w:rPr>
          <w:bCs/>
          <w:noProof/>
          <w:color w:val="000000"/>
          <w:sz w:val="24"/>
          <w:szCs w:val="24"/>
          <w:lang w:val="en-ID"/>
        </w:rPr>
        <w:t>(Sharon &amp; Stevens, n.d.)</w:t>
      </w:r>
      <w:r w:rsidR="00D24EAB">
        <w:rPr>
          <w:bCs/>
          <w:color w:val="000000"/>
          <w:sz w:val="24"/>
          <w:szCs w:val="24"/>
        </w:rPr>
        <w:fldChar w:fldCharType="end"/>
      </w:r>
      <w:r w:rsidR="0058188B" w:rsidRPr="00FB14FA">
        <w:rPr>
          <w:bCs/>
          <w:color w:val="000000"/>
          <w:sz w:val="24"/>
          <w:szCs w:val="24"/>
          <w:lang w:val="en-ID"/>
        </w:rPr>
        <w:t>.</w:t>
      </w:r>
      <w:r w:rsidR="0058188B">
        <w:rPr>
          <w:bCs/>
          <w:color w:val="000000"/>
          <w:sz w:val="24"/>
          <w:szCs w:val="24"/>
          <w:lang w:val="en-US"/>
        </w:rPr>
        <w:t xml:space="preserve"> </w:t>
      </w:r>
      <w:r w:rsidRPr="00490F6E">
        <w:rPr>
          <w:bCs/>
          <w:color w:val="000000"/>
          <w:sz w:val="24"/>
          <w:szCs w:val="24"/>
          <w:lang w:val="en-US"/>
        </w:rPr>
        <w:t>This observati</w:t>
      </w:r>
      <w:r w:rsidR="00D24EAB">
        <w:rPr>
          <w:bCs/>
          <w:color w:val="000000"/>
          <w:sz w:val="24"/>
          <w:szCs w:val="24"/>
          <w:lang w:val="en-US"/>
        </w:rPr>
        <w:t xml:space="preserve">on aligns with the </w:t>
      </w:r>
      <w:r w:rsidR="00D24EAB" w:rsidRPr="00D24EAB">
        <w:rPr>
          <w:bCs/>
          <w:i/>
          <w:color w:val="000000"/>
          <w:sz w:val="24"/>
          <w:szCs w:val="24"/>
          <w:lang w:val="en-US"/>
        </w:rPr>
        <w:t>scaffolding</w:t>
      </w:r>
      <w:r w:rsidRPr="00490F6E">
        <w:rPr>
          <w:bCs/>
          <w:color w:val="000000"/>
          <w:sz w:val="24"/>
          <w:szCs w:val="24"/>
          <w:lang w:val="en-US"/>
        </w:rPr>
        <w:t xml:space="preserve"> conceptual framework proposed by Martin and Rose (2008), which emphasizes knowledge acquisition through structured interaction and guidance. In line with these findings, research by </w:t>
      </w:r>
      <w:r w:rsidR="00D24EAB">
        <w:rPr>
          <w:bCs/>
          <w:color w:val="000000"/>
          <w:sz w:val="24"/>
          <w:szCs w:val="24"/>
          <w:lang w:val="en-US"/>
        </w:rPr>
        <w:fldChar w:fldCharType="begin" w:fldLock="1"/>
      </w:r>
      <w:r w:rsidR="00BD1B21">
        <w:rPr>
          <w:bCs/>
          <w:color w:val="000000"/>
          <w:sz w:val="24"/>
          <w:szCs w:val="24"/>
          <w:lang w:val="en-US"/>
        </w:rPr>
        <w:instrText>ADDIN CSL_CITATION {"citationItems":[{"id":"ITEM-1","itemData":{"author":[{"dropping-particle":"","family":"Lailatussifa","given":"Nola Putri","non-dropping-particle":"","parse-names":false,"suffix":""},{"dropping-particle":"","family":"Baekani","given":"Abdul Kodir","non-dropping-particle":"Al","parse-names":false,"suffix":""},{"dropping-particle":"","family":"Hakim","given":"Putri Kamalia","non-dropping-particle":"","parse-names":false,"suffix":""}],"container-title":"Journal of Educational Sciences","id":"ITEM-1","issue":"1","issued":{"date-parts":[["2025"]]},"page":"120-128","title":"Implementing Genre Based Approach in Teaching Reading : A Case Study at Vocational High School Students","type":"article-journal","volume":"9"},"uris":["http://www.mendeley.com/documents/?uuid=581a2a1e-204f-4a80-82be-a7538d11cb34"]}],"mendeley":{"formattedCitation":"(Lailatussifa et al., 2025)","manualFormatting":"(Lailatussyifa, 2025)","plainTextFormattedCitation":"(Lailatussifa et al., 2025)","previouslyFormattedCitation":"(Lailatussifa et al., 2025)"},"properties":{"noteIndex":0},"schema":"https://github.com/citation-style-language/schema/raw/master/csl-citation.json"}</w:instrText>
      </w:r>
      <w:r w:rsidR="00D24EAB">
        <w:rPr>
          <w:bCs/>
          <w:color w:val="000000"/>
          <w:sz w:val="24"/>
          <w:szCs w:val="24"/>
          <w:lang w:val="en-US"/>
        </w:rPr>
        <w:fldChar w:fldCharType="separate"/>
      </w:r>
      <w:r w:rsidR="00D24EAB">
        <w:rPr>
          <w:bCs/>
          <w:noProof/>
          <w:color w:val="000000"/>
          <w:sz w:val="24"/>
          <w:szCs w:val="24"/>
          <w:lang w:val="en-US"/>
        </w:rPr>
        <w:t>(Lailatussyifa</w:t>
      </w:r>
      <w:r w:rsidR="00D24EAB" w:rsidRPr="00D24EAB">
        <w:rPr>
          <w:bCs/>
          <w:noProof/>
          <w:color w:val="000000"/>
          <w:sz w:val="24"/>
          <w:szCs w:val="24"/>
          <w:lang w:val="en-US"/>
        </w:rPr>
        <w:t>, 2025)</w:t>
      </w:r>
      <w:r w:rsidR="00D24EAB">
        <w:rPr>
          <w:bCs/>
          <w:color w:val="000000"/>
          <w:sz w:val="24"/>
          <w:szCs w:val="24"/>
          <w:lang w:val="en-US"/>
        </w:rPr>
        <w:fldChar w:fldCharType="end"/>
      </w:r>
      <w:r w:rsidRPr="00490F6E">
        <w:rPr>
          <w:bCs/>
          <w:color w:val="000000"/>
          <w:sz w:val="24"/>
          <w:szCs w:val="24"/>
          <w:lang w:val="en-US"/>
        </w:rPr>
        <w:t xml:space="preserve"> indicates that interactive dialogue and pedagogical facilitation substantially contribute to enhancing students’ reading comprehension skills and cognitive engagement levels during reading activities.</w:t>
      </w:r>
      <w:r w:rsidR="00DA5C58">
        <w:rPr>
          <w:bCs/>
          <w:color w:val="000000"/>
          <w:sz w:val="24"/>
          <w:szCs w:val="24"/>
          <w:lang w:val="en-US"/>
        </w:rPr>
        <w:t xml:space="preserve"> </w:t>
      </w:r>
      <w:r w:rsidRPr="00490F6E">
        <w:rPr>
          <w:bCs/>
          <w:color w:val="000000"/>
          <w:sz w:val="24"/>
          <w:szCs w:val="24"/>
          <w:lang w:val="en-US"/>
        </w:rPr>
        <w:t>Furthermore, students are given the opportunity to respond to questions in unique ways and deliver oral presentations on the understanding they have gained. These pedagogical initiatives reflect a gradual shift from a structured learning phase toward the realization of independent performance.</w:t>
      </w:r>
      <w:r w:rsidR="00DA5C58">
        <w:rPr>
          <w:bCs/>
          <w:color w:val="000000"/>
          <w:sz w:val="24"/>
          <w:szCs w:val="24"/>
          <w:lang w:val="en-US"/>
        </w:rPr>
        <w:t xml:space="preserve"> </w:t>
      </w:r>
    </w:p>
    <w:p w14:paraId="01D46227" w14:textId="483F505A" w:rsidR="00490F6E" w:rsidRDefault="00490F6E" w:rsidP="00DA5C58">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Feez and Joyce (1998) explain that students must ultimately be able to demonstrate their understanding independently after receiving adequate guidance and support. </w:t>
      </w:r>
      <w:r w:rsidR="00D24EAB">
        <w:rPr>
          <w:bCs/>
          <w:color w:val="000000"/>
          <w:sz w:val="24"/>
          <w:szCs w:val="24"/>
          <w:lang w:val="en-US"/>
        </w:rPr>
        <w:fldChar w:fldCharType="begin" w:fldLock="1"/>
      </w:r>
      <w:r w:rsidR="007B1972">
        <w:rPr>
          <w:bCs/>
          <w:color w:val="000000"/>
          <w:sz w:val="24"/>
          <w:szCs w:val="24"/>
          <w:lang w:val="en-US"/>
        </w:rPr>
        <w:instrText>ADDIN CSL_CITATION {"citationItems":[{"id":"ITEM-1","itemData":{"author":[{"dropping-particle":"","family":"Gunawan","given":"","non-dropping-particle":"","parse-names":false,"suffix":""}],"container-title":"Acitya: Journal of Teaching &amp; Education","id":"ITEM-1","issue":"1","issued":{"date-parts":[["2022"]]},"page":"266-273","title":"Teaching reading comprehension through genre-based approach (GBA) at junior high school","type":"article-journal","volume":"4"},"uris":["http://www.mendeley.com/documents/?uuid=3acc6e5c-9b02-4987-aeab-cb3b5466d322"]}],"mendeley":{"formattedCitation":"(Gunawan, 2022)","manualFormatting":"(Gunawan, 2022)","plainTextFormattedCitation":"(Gunawan, 2022)","previouslyFormattedCitation":"(Gunawan, 2022)"},"properties":{"noteIndex":0},"schema":"https://github.com/citation-style-language/schema/raw/master/csl-citation.json"}</w:instrText>
      </w:r>
      <w:r w:rsidR="00D24EAB">
        <w:rPr>
          <w:bCs/>
          <w:color w:val="000000"/>
          <w:sz w:val="24"/>
          <w:szCs w:val="24"/>
          <w:lang w:val="en-US"/>
        </w:rPr>
        <w:fldChar w:fldCharType="separate"/>
      </w:r>
      <w:r w:rsidR="00D24EAB">
        <w:rPr>
          <w:bCs/>
          <w:noProof/>
          <w:color w:val="000000"/>
          <w:sz w:val="24"/>
          <w:szCs w:val="24"/>
          <w:lang w:val="en-US"/>
        </w:rPr>
        <w:t>(Gunawan</w:t>
      </w:r>
      <w:r w:rsidR="00D24EAB" w:rsidRPr="00D24EAB">
        <w:rPr>
          <w:bCs/>
          <w:noProof/>
          <w:color w:val="000000"/>
          <w:sz w:val="24"/>
          <w:szCs w:val="24"/>
          <w:lang w:val="en-US"/>
        </w:rPr>
        <w:t>, 2022)</w:t>
      </w:r>
      <w:r w:rsidR="00D24EAB">
        <w:rPr>
          <w:bCs/>
          <w:color w:val="000000"/>
          <w:sz w:val="24"/>
          <w:szCs w:val="24"/>
          <w:lang w:val="en-US"/>
        </w:rPr>
        <w:fldChar w:fldCharType="end"/>
      </w:r>
      <w:r w:rsidRPr="00490F6E">
        <w:rPr>
          <w:bCs/>
          <w:color w:val="000000"/>
          <w:sz w:val="24"/>
          <w:szCs w:val="24"/>
          <w:lang w:val="en-US"/>
        </w:rPr>
        <w:t xml:space="preserve"> reached the same conclusion, noting that reading instruction that combines guided instruction, discussion, and independent tasks makes a positive contributions to the development of students’ reading comprehension.</w:t>
      </w:r>
      <w:r w:rsidR="00DA5C58">
        <w:rPr>
          <w:bCs/>
          <w:color w:val="000000"/>
          <w:sz w:val="24"/>
          <w:szCs w:val="24"/>
          <w:lang w:val="en-US"/>
        </w:rPr>
        <w:t xml:space="preserve"> </w:t>
      </w:r>
      <w:r w:rsidRPr="00490F6E">
        <w:rPr>
          <w:bCs/>
          <w:color w:val="000000"/>
          <w:sz w:val="24"/>
          <w:szCs w:val="24"/>
          <w:lang w:val="en-US"/>
        </w:rPr>
        <w:t xml:space="preserve">These finding thus indicate that teachers do not formally implement the genre-based approach as a teaching framework. However, the instructional sequence observed in this study reflects several pedagogical features typically associated with genre-based reading instruction, particularly with regard to activating prior knowledge, providing </w:t>
      </w:r>
      <w:r w:rsidRPr="00490F6E">
        <w:rPr>
          <w:bCs/>
          <w:color w:val="000000"/>
          <w:sz w:val="24"/>
          <w:szCs w:val="24"/>
          <w:lang w:val="en-US"/>
        </w:rPr>
        <w:lastRenderedPageBreak/>
        <w:t>guidance on text comprehension, facilitating collaborative learning, and encouraging independent responses.</w:t>
      </w:r>
    </w:p>
    <w:p w14:paraId="2AD8BD8C" w14:textId="5506AAA2" w:rsidR="00490F6E" w:rsidRDefault="00490F6E" w:rsidP="00490F6E">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Teaching Strategies and Learning Media</w:t>
      </w:r>
    </w:p>
    <w:p w14:paraId="63DDB6A1" w14:textId="77777777" w:rsidR="004418FA" w:rsidRDefault="00490F6E" w:rsidP="0058188B">
      <w:pPr>
        <w:pBdr>
          <w:top w:val="nil"/>
          <w:left w:val="nil"/>
          <w:bottom w:val="nil"/>
          <w:right w:val="nil"/>
          <w:between w:val="nil"/>
        </w:pBdr>
        <w:spacing w:after="120" w:line="360" w:lineRule="auto"/>
        <w:ind w:firstLine="720"/>
        <w:jc w:val="both"/>
        <w:rPr>
          <w:bCs/>
          <w:sz w:val="24"/>
          <w:szCs w:val="24"/>
          <w:lang w:val="en-US"/>
        </w:rPr>
      </w:pPr>
      <w:r w:rsidRPr="00DA64E2">
        <w:rPr>
          <w:bCs/>
          <w:sz w:val="24"/>
          <w:szCs w:val="24"/>
          <w:lang w:val="en-US"/>
        </w:rPr>
        <w:t>The study results indicate that educators employ a variety of teaching methods, including question-and-answer sessions, supplementary games, group discussions, oral presentations, and cooperative learning. The purpose of these methods is to increase student engagement and facilitate literacy development. As stated by Brown (2007), substantial pedagogical interaction facilitates learners’ active engagement in language acquisition and fosters a more comprehensive appreciation.</w:t>
      </w:r>
      <w:r w:rsidR="00DA5C58">
        <w:rPr>
          <w:bCs/>
          <w:sz w:val="24"/>
          <w:szCs w:val="24"/>
          <w:lang w:val="en-US"/>
        </w:rPr>
        <w:t xml:space="preserve"> </w:t>
      </w:r>
      <w:r w:rsidRPr="00490F6E">
        <w:rPr>
          <w:bCs/>
          <w:color w:val="000000"/>
          <w:sz w:val="24"/>
          <w:szCs w:val="24"/>
          <w:lang w:val="en-US"/>
        </w:rPr>
        <w:t xml:space="preserve">The implementation of collaborative activities in this study is also consistent with the findings of </w:t>
      </w:r>
      <w:r w:rsidR="00D24EAB">
        <w:rPr>
          <w:bCs/>
          <w:color w:val="000000"/>
          <w:sz w:val="24"/>
          <w:szCs w:val="24"/>
          <w:lang w:val="en-US"/>
        </w:rPr>
        <w:fldChar w:fldCharType="begin" w:fldLock="1"/>
      </w:r>
      <w:r w:rsidR="00D24EAB">
        <w:rPr>
          <w:bCs/>
          <w:color w:val="000000"/>
          <w:sz w:val="24"/>
          <w:szCs w:val="24"/>
          <w:lang w:val="en-US"/>
        </w:rPr>
        <w:instrText>ADDIN CSL_CITATION {"citationItems":[{"id":"ITEM-1","itemData":{"author":[{"dropping-particle":"","family":"Nurdianingsih","given":"Fitri","non-dropping-particle":"","parse-names":false,"suffix":""}],"id":"ITEM-1","issue":"2","issued":{"date-parts":[["2021"]]},"page":"285-289","title":"TEACHERS ’ STRATEGIES IN TEACHING READING","type":"article-journal","volume":"4"},"uris":["http://www.mendeley.com/documents/?uuid=28f4b435-066d-4031-960a-0a26d5d9ae11"]}],"mendeley":{"formattedCitation":"(Nurdianingsih, 2021)","plainTextFormattedCitation":"(Nurdianingsih, 2021)","previouslyFormattedCitation":"(Nurdianingsih, 2021)"},"properties":{"noteIndex":0},"schema":"https://github.com/citation-style-language/schema/raw/master/csl-citation.json"}</w:instrText>
      </w:r>
      <w:r w:rsidR="00D24EAB">
        <w:rPr>
          <w:bCs/>
          <w:color w:val="000000"/>
          <w:sz w:val="24"/>
          <w:szCs w:val="24"/>
          <w:lang w:val="en-US"/>
        </w:rPr>
        <w:fldChar w:fldCharType="separate"/>
      </w:r>
      <w:r w:rsidR="00D24EAB" w:rsidRPr="00D24EAB">
        <w:rPr>
          <w:bCs/>
          <w:noProof/>
          <w:color w:val="000000"/>
          <w:sz w:val="24"/>
          <w:szCs w:val="24"/>
          <w:lang w:val="en-US"/>
        </w:rPr>
        <w:t>(Nurdianingsih, 2021)</w:t>
      </w:r>
      <w:r w:rsidR="00D24EAB">
        <w:rPr>
          <w:bCs/>
          <w:color w:val="000000"/>
          <w:sz w:val="24"/>
          <w:szCs w:val="24"/>
          <w:lang w:val="en-US"/>
        </w:rPr>
        <w:fldChar w:fldCharType="end"/>
      </w:r>
      <w:r w:rsidRPr="00490F6E">
        <w:rPr>
          <w:bCs/>
          <w:color w:val="000000"/>
          <w:sz w:val="24"/>
          <w:szCs w:val="24"/>
          <w:lang w:val="en-US"/>
        </w:rPr>
        <w:t>, who observed that individual pedagogy, group dynamics, and dialogue-based approaches effectively support reading comprehension by providing opportunities for students to exchange perspectives and collectively address comprehension challenges.</w:t>
      </w:r>
      <w:r w:rsidR="00DA5C58">
        <w:rPr>
          <w:bCs/>
          <w:sz w:val="24"/>
          <w:szCs w:val="24"/>
          <w:lang w:val="en-US"/>
        </w:rPr>
        <w:t xml:space="preserve"> </w:t>
      </w:r>
      <w:r w:rsidRPr="00490F6E">
        <w:rPr>
          <w:bCs/>
          <w:color w:val="000000"/>
          <w:sz w:val="24"/>
          <w:szCs w:val="24"/>
          <w:lang w:val="en-US"/>
        </w:rPr>
        <w:t>Another significant observation relates to the expanding use of digital media.</w:t>
      </w:r>
      <w:r w:rsidR="00DA5C58">
        <w:rPr>
          <w:bCs/>
          <w:sz w:val="24"/>
          <w:szCs w:val="24"/>
          <w:lang w:val="en-US"/>
        </w:rPr>
        <w:t xml:space="preserve"> </w:t>
      </w:r>
      <w:r w:rsidRPr="00490F6E">
        <w:rPr>
          <w:bCs/>
          <w:color w:val="000000"/>
          <w:sz w:val="24"/>
          <w:szCs w:val="24"/>
          <w:lang w:val="en-US"/>
        </w:rPr>
        <w:t xml:space="preserve">Smartphones, WhatsApp, online links, and internet-based reading materials are frequently integrated into classroom instruction. This finding reflects current tendencies in reading instruction that extend beyond printed texts. </w:t>
      </w:r>
      <w:r w:rsidR="00D24EAB">
        <w:rPr>
          <w:bCs/>
          <w:color w:val="000000"/>
          <w:sz w:val="24"/>
          <w:szCs w:val="24"/>
          <w:lang w:val="en-US"/>
        </w:rPr>
        <w:fldChar w:fldCharType="begin" w:fldLock="1"/>
      </w:r>
      <w:r w:rsidR="00D24EAB">
        <w:rPr>
          <w:bCs/>
          <w:color w:val="000000"/>
          <w:sz w:val="24"/>
          <w:szCs w:val="24"/>
          <w:lang w:val="en-US"/>
        </w:rPr>
        <w:instrText>ADDIN CSL_CITATION {"citationItems":[{"id":"ITEM-1","itemData":{"author":[{"dropping-particle":"","family":"Hu","given":"Xiaoqing","non-dropping-particle":"","parse-names":false,"suffix":""}],"id":"ITEM-1","issue":"6","issued":{"date-parts":[["2024"]]},"page":"1712-1722","title":"Genre-Based Instruction of English Reading in a Polytechnic University","type":"article-journal","volume":"14"},"uris":["http://www.mendeley.com/documents/?uuid=3e694a76-ebd7-4928-afca-1de5be3d5eab"]}],"mendeley":{"formattedCitation":"(Hu, 2024)","plainTextFormattedCitation":"(Hu, 2024)","previouslyFormattedCitation":"(Hu, 2024)"},"properties":{"noteIndex":0},"schema":"https://github.com/citation-style-language/schema/raw/master/csl-citation.json"}</w:instrText>
      </w:r>
      <w:r w:rsidR="00D24EAB">
        <w:rPr>
          <w:bCs/>
          <w:color w:val="000000"/>
          <w:sz w:val="24"/>
          <w:szCs w:val="24"/>
          <w:lang w:val="en-US"/>
        </w:rPr>
        <w:fldChar w:fldCharType="separate"/>
      </w:r>
      <w:r w:rsidR="00D24EAB" w:rsidRPr="00D24EAB">
        <w:rPr>
          <w:bCs/>
          <w:noProof/>
          <w:color w:val="000000"/>
          <w:sz w:val="24"/>
          <w:szCs w:val="24"/>
          <w:lang w:val="en-US"/>
        </w:rPr>
        <w:t>(Hu, 2024)</w:t>
      </w:r>
      <w:r w:rsidR="00D24EAB">
        <w:rPr>
          <w:bCs/>
          <w:color w:val="000000"/>
          <w:sz w:val="24"/>
          <w:szCs w:val="24"/>
          <w:lang w:val="en-US"/>
        </w:rPr>
        <w:fldChar w:fldCharType="end"/>
      </w:r>
      <w:r w:rsidRPr="00490F6E">
        <w:rPr>
          <w:bCs/>
          <w:color w:val="000000"/>
          <w:sz w:val="24"/>
          <w:szCs w:val="24"/>
          <w:lang w:val="en-US"/>
        </w:rPr>
        <w:t xml:space="preserve"> explain that genre-based reading instruction increasingly integrates digital and multimodal texts to support reading proficiency and student engagement. Furthermore, teachers’ view that reading encompasses digital texts, image captions, posters, and interactive content aligns with contemporary perspectives on literacy, which recognize various text forms as legitimate sources of meaning-making.</w:t>
      </w:r>
      <w:r w:rsidR="00DA5C58">
        <w:rPr>
          <w:bCs/>
          <w:sz w:val="24"/>
          <w:szCs w:val="24"/>
          <w:lang w:val="en-US"/>
        </w:rPr>
        <w:t xml:space="preserve"> </w:t>
      </w:r>
    </w:p>
    <w:p w14:paraId="588B3FFF" w14:textId="60FCF8B2" w:rsidR="00490F6E" w:rsidRPr="0058188B" w:rsidRDefault="00490F6E" w:rsidP="0058188B">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Therefore, these findings suggest that teachers integrate collaborative learning strategies and digital resources to support students’ reading comprehension. These practices reflect current developments in English language instruction that emphasize interaction, flexibility, and multimodal literacy.</w:t>
      </w:r>
      <w:r w:rsidR="0058188B">
        <w:rPr>
          <w:bCs/>
          <w:color w:val="000000"/>
          <w:sz w:val="24"/>
          <w:szCs w:val="24"/>
          <w:lang w:val="en-US"/>
        </w:rPr>
        <w:t xml:space="preserve"> </w:t>
      </w:r>
      <w:r w:rsidR="0058188B" w:rsidRPr="00FB14FA">
        <w:rPr>
          <w:bCs/>
          <w:color w:val="000000"/>
          <w:sz w:val="24"/>
          <w:szCs w:val="24"/>
          <w:lang w:val="en-ID"/>
        </w:rPr>
        <w:t xml:space="preserve">A similar finding was reported by </w:t>
      </w:r>
      <w:r w:rsidR="00D24EAB">
        <w:rPr>
          <w:bCs/>
          <w:color w:val="000000"/>
          <w:sz w:val="24"/>
          <w:szCs w:val="24"/>
        </w:rPr>
        <w:fldChar w:fldCharType="begin" w:fldLock="1"/>
      </w:r>
      <w:r w:rsidR="00D24EAB" w:rsidRPr="00FB14FA">
        <w:rPr>
          <w:bCs/>
          <w:color w:val="000000"/>
          <w:sz w:val="24"/>
          <w:szCs w:val="24"/>
          <w:lang w:val="en-ID"/>
        </w:rPr>
        <w:instrText>ADDIN CSL_CITATION {"citationItems":[{"id":"ITEM-1","itemData":{"author":[{"dropping-particle":"","family":"Thi","given":"Nguyen","non-dropping-particle":"","parse-names":false,"suffix":""},{"dropping-particle":"","family":"Phuong","given":"Lan","non-dropping-particle":"","parse-names":false,"suffix":""}],"id":"ITEM-1","issue":"1","issued":{"date-parts":[["2022"]]},"page":"19-28","title":"Teachers ’ Strategies in Teaching Reading Comprehension","type":"article-journal","volume":"1"},"uris":["http://www.mendeley.com/documents/?uuid=de0ee3c0-8799-4be7-97fb-fbd468c336e6"]}],"mendeley":{"formattedCitation":"(Thi &amp; Phuong, 2022)","plainTextFormattedCitation":"(Thi &amp; Phuong, 2022)","previouslyFormattedCitation":"(Thi &amp; Phuong, 2022)"},"properties":{"noteIndex":0},"schema":"https://github.com/citation-style-language/schema/raw/master/csl-citation.json"}</w:instrText>
      </w:r>
      <w:r w:rsidR="00D24EAB">
        <w:rPr>
          <w:bCs/>
          <w:color w:val="000000"/>
          <w:sz w:val="24"/>
          <w:szCs w:val="24"/>
        </w:rPr>
        <w:fldChar w:fldCharType="separate"/>
      </w:r>
      <w:r w:rsidR="00D24EAB" w:rsidRPr="00FB14FA">
        <w:rPr>
          <w:bCs/>
          <w:noProof/>
          <w:color w:val="000000"/>
          <w:sz w:val="24"/>
          <w:szCs w:val="24"/>
          <w:lang w:val="en-ID"/>
        </w:rPr>
        <w:t>(Thi &amp; Phuong, 2022)</w:t>
      </w:r>
      <w:r w:rsidR="00D24EAB">
        <w:rPr>
          <w:bCs/>
          <w:color w:val="000000"/>
          <w:sz w:val="24"/>
          <w:szCs w:val="24"/>
        </w:rPr>
        <w:fldChar w:fldCharType="end"/>
      </w:r>
      <w:r w:rsidR="0058188B" w:rsidRPr="00FB14FA">
        <w:rPr>
          <w:bCs/>
          <w:color w:val="000000"/>
          <w:sz w:val="24"/>
          <w:szCs w:val="24"/>
          <w:lang w:val="en-ID"/>
        </w:rPr>
        <w:t>, who found that questioning, predicting, retelling, and visualizing strategies were frequently used by teachers to promote students’ reading comprehension and classroom engagement.</w:t>
      </w:r>
    </w:p>
    <w:p w14:paraId="51934247" w14:textId="77777777" w:rsidR="00FB14FA" w:rsidRDefault="00FB14FA" w:rsidP="00490F6E">
      <w:pPr>
        <w:pBdr>
          <w:top w:val="nil"/>
          <w:left w:val="nil"/>
          <w:bottom w:val="nil"/>
          <w:right w:val="nil"/>
          <w:between w:val="nil"/>
        </w:pBdr>
        <w:spacing w:after="120" w:line="360" w:lineRule="auto"/>
        <w:ind w:hanging="2"/>
        <w:jc w:val="both"/>
        <w:rPr>
          <w:b/>
          <w:bCs/>
          <w:color w:val="000000"/>
          <w:sz w:val="24"/>
          <w:szCs w:val="24"/>
          <w:lang w:val="en-ID"/>
        </w:rPr>
      </w:pPr>
    </w:p>
    <w:p w14:paraId="7112F957" w14:textId="77777777" w:rsidR="00FB14FA" w:rsidRDefault="00FB14FA" w:rsidP="00490F6E">
      <w:pPr>
        <w:pBdr>
          <w:top w:val="nil"/>
          <w:left w:val="nil"/>
          <w:bottom w:val="nil"/>
          <w:right w:val="nil"/>
          <w:between w:val="nil"/>
        </w:pBdr>
        <w:spacing w:after="120" w:line="360" w:lineRule="auto"/>
        <w:ind w:hanging="2"/>
        <w:jc w:val="both"/>
        <w:rPr>
          <w:b/>
          <w:bCs/>
          <w:color w:val="000000"/>
          <w:sz w:val="24"/>
          <w:szCs w:val="24"/>
          <w:lang w:val="en-ID"/>
        </w:rPr>
      </w:pPr>
    </w:p>
    <w:p w14:paraId="126D8987" w14:textId="19627443" w:rsidR="00490F6E" w:rsidRDefault="00490F6E" w:rsidP="00490F6E">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lastRenderedPageBreak/>
        <w:t>Challenges and Student’s Responses</w:t>
      </w:r>
    </w:p>
    <w:p w14:paraId="58AB6DF4" w14:textId="5B9FE4E8" w:rsidR="004418FA" w:rsidRDefault="00490F6E" w:rsidP="006A3CAF">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Empirical research findings indicate the presence of various inherent obstacles that arise during the process of internalizing reading literacy competencies. These obstacles include, but are not limited to, limited vocabulary among students, heterogeneity in text decoding abilities, students’ tendency toward apathy, and insufficient time allocated for learning sessions. Similar complexities have been documented in previous literature studies.</w:t>
      </w:r>
      <w:r w:rsidR="00D24EAB">
        <w:rPr>
          <w:bCs/>
          <w:color w:val="000000"/>
          <w:sz w:val="24"/>
          <w:szCs w:val="24"/>
          <w:lang w:val="en-US"/>
        </w:rPr>
        <w:t xml:space="preserve"> </w:t>
      </w:r>
      <w:r w:rsidR="00D24EAB">
        <w:rPr>
          <w:bCs/>
          <w:color w:val="000000"/>
          <w:sz w:val="24"/>
          <w:szCs w:val="24"/>
          <w:lang w:val="en-US"/>
        </w:rPr>
        <w:fldChar w:fldCharType="begin" w:fldLock="1"/>
      </w:r>
      <w:r w:rsidR="00BD1B21">
        <w:rPr>
          <w:bCs/>
          <w:color w:val="000000"/>
          <w:sz w:val="24"/>
          <w:szCs w:val="24"/>
          <w:lang w:val="en-US"/>
        </w:rPr>
        <w:instrText>ADDIN CSL_CITATION {"citationItems":[{"id":"ITEM-1","itemData":{"author":[{"dropping-particle":"","family":"Lailatussifa","given":"Nola Putri","non-dropping-particle":"","parse-names":false,"suffix":""},{"dropping-particle":"","family":"Baekani","given":"Abdul Kodir","non-dropping-particle":"Al","parse-names":false,"suffix":""},{"dropping-particle":"","family":"Hakim","given":"Putri Kamalia","non-dropping-particle":"","parse-names":false,"suffix":""}],"container-title":"Journal of Educational Sciences","id":"ITEM-1","issue":"1","issued":{"date-parts":[["2025"]]},"page":"120-128","title":"Implementing Genre Based Approach in Teaching Reading : A Case Study at Vocational High School Students","type":"article-journal","volume":"9"},"uris":["http://www.mendeley.com/documents/?uuid=581a2a1e-204f-4a80-82be-a7538d11cb34"]}],"mendeley":{"formattedCitation":"(Lailatussifa et al., 2025)","manualFormatting":"(Lailatussifa, 2025)","plainTextFormattedCitation":"(Lailatussifa et al., 2025)","previouslyFormattedCitation":"(Lailatussifa et al., 2025)"},"properties":{"noteIndex":0},"schema":"https://github.com/citation-style-language/schema/raw/master/csl-citation.json"}</w:instrText>
      </w:r>
      <w:r w:rsidR="00D24EAB">
        <w:rPr>
          <w:bCs/>
          <w:color w:val="000000"/>
          <w:sz w:val="24"/>
          <w:szCs w:val="24"/>
          <w:lang w:val="en-US"/>
        </w:rPr>
        <w:fldChar w:fldCharType="separate"/>
      </w:r>
      <w:r w:rsidR="00D24EAB">
        <w:rPr>
          <w:bCs/>
          <w:noProof/>
          <w:color w:val="000000"/>
          <w:sz w:val="24"/>
          <w:szCs w:val="24"/>
          <w:lang w:val="en-US"/>
        </w:rPr>
        <w:t>(Lailatussifa</w:t>
      </w:r>
      <w:r w:rsidR="00D24EAB" w:rsidRPr="00D24EAB">
        <w:rPr>
          <w:bCs/>
          <w:noProof/>
          <w:color w:val="000000"/>
          <w:sz w:val="24"/>
          <w:szCs w:val="24"/>
          <w:lang w:val="en-US"/>
        </w:rPr>
        <w:t>, 2025)</w:t>
      </w:r>
      <w:r w:rsidR="00D24EAB">
        <w:rPr>
          <w:bCs/>
          <w:color w:val="000000"/>
          <w:sz w:val="24"/>
          <w:szCs w:val="24"/>
          <w:lang w:val="en-US"/>
        </w:rPr>
        <w:fldChar w:fldCharType="end"/>
      </w:r>
      <w:r w:rsidRPr="00490F6E">
        <w:rPr>
          <w:bCs/>
          <w:color w:val="000000"/>
          <w:sz w:val="24"/>
          <w:szCs w:val="24"/>
          <w:lang w:val="en-US"/>
        </w:rPr>
        <w:t xml:space="preserve"> observed that students often face obstacles in constructing textual meaning due to limited vocabulary and disparities in reading proficiency levels.</w:t>
      </w:r>
      <w:r w:rsidR="00DA5C58">
        <w:rPr>
          <w:bCs/>
          <w:color w:val="000000"/>
          <w:sz w:val="24"/>
          <w:szCs w:val="24"/>
          <w:lang w:val="en-US"/>
        </w:rPr>
        <w:t xml:space="preserve"> </w:t>
      </w:r>
      <w:r w:rsidRPr="00490F6E">
        <w:rPr>
          <w:bCs/>
          <w:color w:val="000000"/>
          <w:sz w:val="24"/>
          <w:szCs w:val="24"/>
          <w:lang w:val="en-US"/>
        </w:rPr>
        <w:t xml:space="preserve">Concurrently, </w:t>
      </w:r>
      <w:r w:rsidR="00D24EAB">
        <w:rPr>
          <w:bCs/>
          <w:color w:val="000000"/>
          <w:sz w:val="24"/>
          <w:szCs w:val="24"/>
          <w:lang w:val="en-US"/>
        </w:rPr>
        <w:fldChar w:fldCharType="begin" w:fldLock="1"/>
      </w:r>
      <w:r w:rsidR="007B1972">
        <w:rPr>
          <w:bCs/>
          <w:color w:val="000000"/>
          <w:sz w:val="24"/>
          <w:szCs w:val="24"/>
          <w:lang w:val="en-US"/>
        </w:rPr>
        <w:instrText>ADDIN CSL_CITATION {"citationItems":[{"id":"ITEM-1","itemData":{"DOI":"10.33394/jollt.v8i4.2778","author":[{"dropping-particle":"","family":"Hanan","given":"Ahmad","non-dropping-particle":"","parse-names":false,"suffix":""},{"dropping-particle":"","family":"Muhlisin","given":"Muhammad","non-dropping-particle":"","parse-names":false,"suffix":""},{"dropping-particle":"","family":"Suadiyatno","given":"Taufik","non-dropping-particle":"","parse-names":false,"suffix":""}],"container-title":"Journal of Languages and Language Teaching","id":"ITEM-1","issue":"4","issued":{"date-parts":[["2020"]]},"page":"402-411","title":"Actuating reading comprehension through genre-based directed reading thinking activities (G-BDRTA) viewed from critical thinking skills","type":"article-journal","volume":"8"},"uris":["http://www.mendeley.com/documents/?uuid=05bcaaf9-5014-4a27-b3f9-7d5f8f7fbd54"]}],"mendeley":{"formattedCitation":"(Hanan et al., 2020)","plainTextFormattedCitation":"(Hanan et al., 2020)","previouslyFormattedCitation":"(Hanan et al., 2020)"},"properties":{"noteIndex":0},"schema":"https://github.com/citation-style-language/schema/raw/master/csl-citation.json"}</w:instrText>
      </w:r>
      <w:r w:rsidR="00D24EAB">
        <w:rPr>
          <w:bCs/>
          <w:color w:val="000000"/>
          <w:sz w:val="24"/>
          <w:szCs w:val="24"/>
          <w:lang w:val="en-US"/>
        </w:rPr>
        <w:fldChar w:fldCharType="separate"/>
      </w:r>
      <w:r w:rsidR="00D24EAB" w:rsidRPr="00D24EAB">
        <w:rPr>
          <w:bCs/>
          <w:noProof/>
          <w:color w:val="000000"/>
          <w:sz w:val="24"/>
          <w:szCs w:val="24"/>
          <w:lang w:val="en-US"/>
        </w:rPr>
        <w:t>(Hanan et al., 2020)</w:t>
      </w:r>
      <w:r w:rsidR="00D24EAB">
        <w:rPr>
          <w:bCs/>
          <w:color w:val="000000"/>
          <w:sz w:val="24"/>
          <w:szCs w:val="24"/>
          <w:lang w:val="en-US"/>
        </w:rPr>
        <w:fldChar w:fldCharType="end"/>
      </w:r>
      <w:r w:rsidRPr="00490F6E">
        <w:rPr>
          <w:bCs/>
          <w:color w:val="000000"/>
          <w:sz w:val="24"/>
          <w:szCs w:val="24"/>
          <w:lang w:val="en-US"/>
        </w:rPr>
        <w:t xml:space="preserve"> explained that cognitive gaps in reading comprehension processing frequently occur when students fail to optimally activate their pre-cognitive knowledge base or apply critical reasoning skills during the reading process. This pattern of challenges is also evident in the present study, where some participants struggled with lexical comprehension and distinguishing factual information from the reading material.</w:t>
      </w:r>
      <w:r w:rsidR="006A3CAF">
        <w:rPr>
          <w:bCs/>
          <w:color w:val="000000"/>
          <w:sz w:val="24"/>
          <w:szCs w:val="24"/>
          <w:lang w:val="en-US"/>
        </w:rPr>
        <w:t xml:space="preserve"> </w:t>
      </w:r>
      <w:r w:rsidR="006A3CAF" w:rsidRPr="00FB14FA">
        <w:rPr>
          <w:bCs/>
          <w:color w:val="000000"/>
          <w:sz w:val="24"/>
          <w:szCs w:val="24"/>
          <w:lang w:val="en-ID"/>
        </w:rPr>
        <w:t xml:space="preserve">This finding is consistent with </w:t>
      </w:r>
      <w:r w:rsidR="00D24EAB">
        <w:rPr>
          <w:bCs/>
          <w:color w:val="000000"/>
          <w:sz w:val="24"/>
          <w:szCs w:val="24"/>
        </w:rPr>
        <w:fldChar w:fldCharType="begin" w:fldLock="1"/>
      </w:r>
      <w:r w:rsidR="005762FA" w:rsidRPr="00FB14FA">
        <w:rPr>
          <w:bCs/>
          <w:color w:val="000000"/>
          <w:sz w:val="24"/>
          <w:szCs w:val="24"/>
          <w:lang w:val="en-ID"/>
        </w:rPr>
        <w:instrText>ADDIN CSL_CITATION {"citationItems":[{"id":"ITEM-1","itemData":{"DOI":"10.1080/2331186X.2022.2093493","author":[{"dropping-particle":"","family":"Mulatu","given":"Ermias","non-dropping-particle":"","parse-names":false,"suffix":""},{"dropping-particle":"","family":"Regassa","given":"Taye","non-dropping-particle":"","parse-names":false,"suffix":""}],"container-title":"Cogent Education","id":"ITEM-1","issue":"1","issued":{"date-parts":[["2022"]]},"publisher":"Cogent","title":"Teaching reading skills in EFL classes : Practice and procedures teachers use to help learners with low reading skills Teaching reading skills in EFL classes : Practice and procedures teachers use to help learners with low reading skills","type":"article-journal","volume":"9"},"uris":["http://www.mendeley.com/documents/?uuid=65f87369-baf1-400a-8d30-6657e23463c3"]}],"mendeley":{"formattedCitation":"(Mulatu &amp; Regassa, 2022)","plainTextFormattedCitation":"(Mulatu &amp; Regassa, 2022)","previouslyFormattedCitation":"(Mulatu &amp; Regassa, 2022)"},"properties":{"noteIndex":0},"schema":"https://github.com/citation-style-language/schema/raw/master/csl-citation.json"}</w:instrText>
      </w:r>
      <w:r w:rsidR="00D24EAB">
        <w:rPr>
          <w:bCs/>
          <w:color w:val="000000"/>
          <w:sz w:val="24"/>
          <w:szCs w:val="24"/>
        </w:rPr>
        <w:fldChar w:fldCharType="separate"/>
      </w:r>
      <w:r w:rsidR="00D24EAB" w:rsidRPr="00FB14FA">
        <w:rPr>
          <w:bCs/>
          <w:noProof/>
          <w:color w:val="000000"/>
          <w:sz w:val="24"/>
          <w:szCs w:val="24"/>
          <w:lang w:val="en-ID"/>
        </w:rPr>
        <w:t>(Mulatu &amp; Regassa, 2022)</w:t>
      </w:r>
      <w:r w:rsidR="00D24EAB">
        <w:rPr>
          <w:bCs/>
          <w:color w:val="000000"/>
          <w:sz w:val="24"/>
          <w:szCs w:val="24"/>
        </w:rPr>
        <w:fldChar w:fldCharType="end"/>
      </w:r>
      <w:r w:rsidR="006A3CAF" w:rsidRPr="00FB14FA">
        <w:rPr>
          <w:bCs/>
          <w:color w:val="000000"/>
          <w:sz w:val="24"/>
          <w:szCs w:val="24"/>
          <w:lang w:val="en-ID"/>
        </w:rPr>
        <w:t xml:space="preserve">, who found that vocabulary limitations and insufficient reading support frequently hinder students’ reading comprehension in EFL classrooms. </w:t>
      </w:r>
      <w:r w:rsidRPr="00490F6E">
        <w:rPr>
          <w:bCs/>
          <w:color w:val="000000"/>
          <w:sz w:val="24"/>
          <w:szCs w:val="24"/>
          <w:lang w:val="en-US"/>
        </w:rPr>
        <w:t xml:space="preserve">Despite these difficulties, students generally responded positively to the learning activities. </w:t>
      </w:r>
    </w:p>
    <w:p w14:paraId="439C6B94" w14:textId="4BB422E4" w:rsidR="00490F6E" w:rsidRDefault="00490F6E" w:rsidP="006A3CAF">
      <w:pPr>
        <w:pBdr>
          <w:top w:val="nil"/>
          <w:left w:val="nil"/>
          <w:bottom w:val="nil"/>
          <w:right w:val="nil"/>
          <w:between w:val="nil"/>
        </w:pBdr>
        <w:spacing w:after="120" w:line="360" w:lineRule="auto"/>
        <w:ind w:firstLine="720"/>
        <w:jc w:val="both"/>
        <w:rPr>
          <w:bCs/>
          <w:color w:val="000000"/>
          <w:sz w:val="24"/>
          <w:szCs w:val="24"/>
          <w:lang w:val="en-US"/>
        </w:rPr>
      </w:pPr>
      <w:r w:rsidRPr="00490F6E">
        <w:rPr>
          <w:bCs/>
          <w:color w:val="000000"/>
          <w:sz w:val="24"/>
          <w:szCs w:val="24"/>
          <w:lang w:val="en-US"/>
        </w:rPr>
        <w:t xml:space="preserve">They stated that teacher explanations, group discussions, and peer support helped them understand the text more effectively. These findings are supported </w:t>
      </w:r>
      <w:r w:rsidR="005762FA">
        <w:rPr>
          <w:bCs/>
          <w:color w:val="000000"/>
          <w:sz w:val="24"/>
          <w:szCs w:val="24"/>
          <w:lang w:val="en-US"/>
        </w:rPr>
        <w:fldChar w:fldCharType="begin" w:fldLock="1"/>
      </w:r>
      <w:r w:rsidR="005762FA">
        <w:rPr>
          <w:bCs/>
          <w:color w:val="000000"/>
          <w:sz w:val="24"/>
          <w:szCs w:val="24"/>
          <w:lang w:val="en-US"/>
        </w:rPr>
        <w:instrText>ADDIN CSL_CITATION {"citationItems":[{"id":"ITEM-1","itemData":{"author":[{"dropping-particle":"","family":"Nurdianingsih","given":"Fitri","non-dropping-particle":"","parse-names":false,"suffix":""}],"id":"ITEM-1","issue":"2","issued":{"date-parts":[["2021"]]},"page":"285-289","title":"TEACHERS ’ STRATEGIES IN TEACHING READING","type":"article-journal","volume":"4"},"uris":["http://www.mendeley.com/documents/?uuid=28f4b435-066d-4031-960a-0a26d5d9ae11"]}],"mendeley":{"formattedCitation":"(Nurdianingsih, 2021)","plainTextFormattedCitation":"(Nurdianingsih, 2021)","previouslyFormattedCitation":"(Nurdianingsih, 2021)"},"properties":{"noteIndex":0},"schema":"https://github.com/citation-style-language/schema/raw/master/csl-citation.json"}</w:instrText>
      </w:r>
      <w:r w:rsidR="005762FA">
        <w:rPr>
          <w:bCs/>
          <w:color w:val="000000"/>
          <w:sz w:val="24"/>
          <w:szCs w:val="24"/>
          <w:lang w:val="en-US"/>
        </w:rPr>
        <w:fldChar w:fldCharType="separate"/>
      </w:r>
      <w:r w:rsidR="005762FA" w:rsidRPr="005762FA">
        <w:rPr>
          <w:bCs/>
          <w:noProof/>
          <w:color w:val="000000"/>
          <w:sz w:val="24"/>
          <w:szCs w:val="24"/>
          <w:lang w:val="en-US"/>
        </w:rPr>
        <w:t>(Nurdianingsih, 2021)</w:t>
      </w:r>
      <w:r w:rsidR="005762FA">
        <w:rPr>
          <w:bCs/>
          <w:color w:val="000000"/>
          <w:sz w:val="24"/>
          <w:szCs w:val="24"/>
          <w:lang w:val="en-US"/>
        </w:rPr>
        <w:fldChar w:fldCharType="end"/>
      </w:r>
      <w:r w:rsidRPr="00490F6E">
        <w:rPr>
          <w:bCs/>
          <w:color w:val="000000"/>
          <w:sz w:val="24"/>
          <w:szCs w:val="24"/>
          <w:lang w:val="en-US"/>
        </w:rPr>
        <w:t>, who argues that collaborative learning strategies enable students to share knowledge and overcome reading difficulties through peer interaction.</w:t>
      </w:r>
      <w:r w:rsidR="00DA5C58">
        <w:rPr>
          <w:bCs/>
          <w:color w:val="000000"/>
          <w:sz w:val="24"/>
          <w:szCs w:val="24"/>
          <w:lang w:val="en-US"/>
        </w:rPr>
        <w:t xml:space="preserve"> </w:t>
      </w:r>
      <w:r w:rsidRPr="00490F6E">
        <w:rPr>
          <w:bCs/>
          <w:color w:val="000000"/>
          <w:sz w:val="24"/>
          <w:szCs w:val="24"/>
          <w:lang w:val="en-US"/>
        </w:rPr>
        <w:t xml:space="preserve">Teachers are overcoming these challenges by adapting learning activities, encouraging peer learning, and providing additional guidance when needed. </w:t>
      </w:r>
      <w:r w:rsidR="006A3CAF">
        <w:rPr>
          <w:bCs/>
          <w:color w:val="000000"/>
          <w:sz w:val="24"/>
          <w:szCs w:val="24"/>
          <w:lang w:val="en-US"/>
        </w:rPr>
        <w:t xml:space="preserve"> </w:t>
      </w:r>
      <w:r w:rsidR="005762FA">
        <w:rPr>
          <w:bCs/>
          <w:color w:val="000000"/>
          <w:sz w:val="24"/>
          <w:szCs w:val="24"/>
        </w:rPr>
        <w:fldChar w:fldCharType="begin" w:fldLock="1"/>
      </w:r>
      <w:r w:rsidR="005762FA" w:rsidRPr="00FB14FA">
        <w:rPr>
          <w:bCs/>
          <w:color w:val="000000"/>
          <w:sz w:val="24"/>
          <w:szCs w:val="24"/>
          <w:lang w:val="en-ID"/>
        </w:rPr>
        <w:instrText>ADDIN CSL_CITATION {"citationItems":[{"id":"ITEM-1","itemData":{"DOI":"10.1177/0741932520934099","ISBN":"0741932520","author":[{"dropping-particle":"","family":"Mcmaster","given":"Kristen L","non-dropping-particle":"","parse-names":false,"suffix":""},{"dropping-particle":"","family":"Baker","given":"Kristi","non-dropping-particle":"","parse-names":false,"suffix":""},{"dropping-particle":"","family":"Donegan","given":"Rachel","non-dropping-particle":"","parse-names":false,"suffix":""},{"dropping-particle":"","family":"Hugh","given":"Maria","non-dropping-particle":"","parse-names":false,"suffix":""},{"dropping-particle":"","family":"Sargent","given":"Katherine","non-dropping-particle":"","parse-names":false,"suffix":""}],"id":"ITEM-1","issued":{"date-parts":[["2021"]]},"title":"Professional Development to Support Teachers ’ Implementation of Intensive Reading Intervention : A Systematic Review","type":"article-journal"},"uris":["http://www.mendeley.com/documents/?uuid=f29686d6-9db1-413a-9e9a-f9c17d9b6796"]}],"mendeley":{"formattedCitation":"(Mcmaster et al., 2021)","plainTextFormattedCitation":"(Mcmaster et al., 2021)","previouslyFormattedCitation":"(Mcmaster et al., 2021)"},"properties":{"noteIndex":0},"schema":"https://github.com/citation-style-language/schema/raw/master/csl-citation.json"}</w:instrText>
      </w:r>
      <w:r w:rsidR="005762FA">
        <w:rPr>
          <w:bCs/>
          <w:color w:val="000000"/>
          <w:sz w:val="24"/>
          <w:szCs w:val="24"/>
        </w:rPr>
        <w:fldChar w:fldCharType="separate"/>
      </w:r>
      <w:r w:rsidR="005762FA" w:rsidRPr="00FB14FA">
        <w:rPr>
          <w:bCs/>
          <w:noProof/>
          <w:color w:val="000000"/>
          <w:sz w:val="24"/>
          <w:szCs w:val="24"/>
          <w:lang w:val="en-ID"/>
        </w:rPr>
        <w:t>(Mcmaster et al., 2021)</w:t>
      </w:r>
      <w:r w:rsidR="005762FA">
        <w:rPr>
          <w:bCs/>
          <w:color w:val="000000"/>
          <w:sz w:val="24"/>
          <w:szCs w:val="24"/>
        </w:rPr>
        <w:fldChar w:fldCharType="end"/>
      </w:r>
      <w:r w:rsidR="006A3CAF" w:rsidRPr="00FB14FA">
        <w:rPr>
          <w:bCs/>
          <w:color w:val="000000"/>
          <w:sz w:val="24"/>
          <w:szCs w:val="24"/>
          <w:lang w:val="en-ID"/>
        </w:rPr>
        <w:t xml:space="preserve"> further suggest that teachers often need continuous instructional support and adaptive strategies to address students’ diverse reading needs effectively.</w:t>
      </w:r>
      <w:r w:rsidR="006A3CAF">
        <w:rPr>
          <w:bCs/>
          <w:color w:val="000000"/>
          <w:sz w:val="24"/>
          <w:szCs w:val="24"/>
          <w:lang w:val="en-US"/>
        </w:rPr>
        <w:t xml:space="preserve"> </w:t>
      </w:r>
      <w:r w:rsidRPr="00490F6E">
        <w:rPr>
          <w:bCs/>
          <w:color w:val="000000"/>
          <w:sz w:val="24"/>
          <w:szCs w:val="24"/>
          <w:lang w:val="en-US"/>
        </w:rPr>
        <w:t>These practices reflect the scaffolding process described by Martin and Rose (2008), in which students receive support until they are able to perform tasks more independently.</w:t>
      </w:r>
    </w:p>
    <w:p w14:paraId="0DD5AF06" w14:textId="6584CB0F" w:rsidR="00490F6E" w:rsidRDefault="00490F6E" w:rsidP="00490F6E">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Synthesis of Findings</w:t>
      </w:r>
    </w:p>
    <w:p w14:paraId="26EF7A95" w14:textId="326EFA02" w:rsidR="003E6110" w:rsidRPr="00012645" w:rsidRDefault="00012645" w:rsidP="00FB14FA">
      <w:pPr>
        <w:pBdr>
          <w:top w:val="nil"/>
          <w:left w:val="nil"/>
          <w:bottom w:val="nil"/>
          <w:right w:val="nil"/>
          <w:between w:val="nil"/>
        </w:pBdr>
        <w:spacing w:after="120" w:line="360" w:lineRule="auto"/>
        <w:ind w:firstLine="720"/>
        <w:jc w:val="both"/>
        <w:rPr>
          <w:bCs/>
          <w:color w:val="000000"/>
          <w:sz w:val="24"/>
          <w:szCs w:val="24"/>
          <w:lang w:val="en-US"/>
        </w:rPr>
      </w:pPr>
      <w:r w:rsidRPr="00012645">
        <w:rPr>
          <w:bCs/>
          <w:color w:val="000000"/>
          <w:sz w:val="24"/>
          <w:szCs w:val="24"/>
          <w:lang w:val="en-US"/>
        </w:rPr>
        <w:t xml:space="preserve">In summary, the investigation indicated that the educator did not deliberately employ the Genre-Based Approach as a structured pedagogical model. Rather, </w:t>
      </w:r>
      <w:r w:rsidRPr="00012645">
        <w:rPr>
          <w:bCs/>
          <w:color w:val="000000"/>
          <w:sz w:val="24"/>
          <w:szCs w:val="24"/>
          <w:lang w:val="en-US"/>
        </w:rPr>
        <w:lastRenderedPageBreak/>
        <w:t>reading instruction adhered to the tenets of the Kurikulum Merdeka, prioritizing adaptability, situation-specific learning, and engagement with diverse textual forms. Notwithstanding this, numerous classroom engagements exhibited</w:t>
      </w:r>
      <w:r w:rsidR="004418FA">
        <w:rPr>
          <w:bCs/>
          <w:color w:val="000000"/>
          <w:sz w:val="24"/>
          <w:szCs w:val="24"/>
          <w:lang w:val="en-US"/>
        </w:rPr>
        <w:t xml:space="preserve"> </w:t>
      </w:r>
      <w:r w:rsidRPr="00012645">
        <w:rPr>
          <w:bCs/>
          <w:color w:val="000000"/>
          <w:sz w:val="24"/>
          <w:szCs w:val="24"/>
          <w:lang w:val="en-US"/>
        </w:rPr>
        <w:t>Indeed, the findings suggest that pedagogical approaches akin to genre-based reading instruction can organically arise in teaching practices, even in the absence of explicit identification by educators as the Genre-Based Approach. characteristics aligned with genre-based pedagogy, such as eliciting pre-existing knowledge, scaffolding student engagement with texts, promoting cooperative learning, and fostering aut</w:t>
      </w:r>
      <w:r w:rsidR="00DA5C58">
        <w:rPr>
          <w:bCs/>
          <w:color w:val="000000"/>
          <w:sz w:val="24"/>
          <w:szCs w:val="24"/>
          <w:lang w:val="en-US"/>
        </w:rPr>
        <w:t xml:space="preserve">onomous application of learning. </w:t>
      </w:r>
      <w:r w:rsidRPr="00012645">
        <w:rPr>
          <w:bCs/>
          <w:color w:val="000000"/>
          <w:sz w:val="24"/>
          <w:szCs w:val="24"/>
          <w:lang w:val="en-US"/>
        </w:rPr>
        <w:t>This observation implies that instructional methodologies that mirror genre-based reading instruction may spontaneously develop within the practical execution of teaching, irrespective of whether educators formally categorize their instruct</w:t>
      </w:r>
      <w:r w:rsidR="00DA5C58">
        <w:rPr>
          <w:bCs/>
          <w:color w:val="000000"/>
          <w:sz w:val="24"/>
          <w:szCs w:val="24"/>
          <w:lang w:val="en-US"/>
        </w:rPr>
        <w:t>ion as the Genre-Based Approach</w:t>
      </w:r>
      <w:r w:rsidR="004418FA">
        <w:rPr>
          <w:bCs/>
          <w:color w:val="000000"/>
          <w:sz w:val="24"/>
          <w:szCs w:val="24"/>
          <w:lang w:val="en-US"/>
        </w:rPr>
        <w:t xml:space="preserve">. </w:t>
      </w:r>
      <w:r w:rsidRPr="00012645">
        <w:rPr>
          <w:bCs/>
          <w:color w:val="000000"/>
          <w:sz w:val="24"/>
          <w:szCs w:val="24"/>
          <w:lang w:val="en-US"/>
        </w:rPr>
        <w:t>Therefore, the study highlights the importance of teacher adaptation in responding to curriculum demands, student needs, and classroom realities while maintaining instructional practices that support reading comprehension development.</w:t>
      </w:r>
    </w:p>
    <w:p w14:paraId="59B1DFC9" w14:textId="7CBEAC1B" w:rsidR="003C752C" w:rsidRPr="003C752C" w:rsidRDefault="00535505" w:rsidP="00012645">
      <w:pPr>
        <w:pBdr>
          <w:top w:val="nil"/>
          <w:left w:val="nil"/>
          <w:bottom w:val="nil"/>
          <w:right w:val="nil"/>
          <w:between w:val="nil"/>
        </w:pBdr>
        <w:spacing w:after="120" w:line="360" w:lineRule="auto"/>
        <w:ind w:firstLine="0"/>
        <w:jc w:val="both"/>
        <w:rPr>
          <w:b/>
          <w:bCs/>
          <w:i/>
          <w:iCs/>
          <w:color w:val="000000"/>
          <w:sz w:val="24"/>
          <w:szCs w:val="24"/>
          <w:lang w:val="en-ID"/>
        </w:rPr>
      </w:pPr>
      <w:r w:rsidRPr="00535505">
        <w:rPr>
          <w:b/>
          <w:bCs/>
          <w:color w:val="000000"/>
          <w:sz w:val="24"/>
          <w:szCs w:val="24"/>
          <w:lang w:val="en-ID"/>
        </w:rPr>
        <w:t>CONCLUSION</w:t>
      </w:r>
    </w:p>
    <w:p w14:paraId="227E0BF7" w14:textId="77777777" w:rsidR="004418FA" w:rsidRDefault="00012645" w:rsidP="004418FA">
      <w:pPr>
        <w:pBdr>
          <w:top w:val="nil"/>
          <w:left w:val="nil"/>
          <w:bottom w:val="nil"/>
          <w:right w:val="nil"/>
          <w:between w:val="nil"/>
        </w:pBdr>
        <w:spacing w:after="120" w:line="360" w:lineRule="auto"/>
        <w:ind w:firstLine="0"/>
        <w:jc w:val="both"/>
        <w:rPr>
          <w:bCs/>
          <w:color w:val="000000"/>
          <w:sz w:val="24"/>
          <w:szCs w:val="24"/>
          <w:lang w:val="en-US"/>
        </w:rPr>
      </w:pPr>
      <w:r w:rsidRPr="00CA40D6">
        <w:rPr>
          <w:bCs/>
          <w:color w:val="000000"/>
          <w:sz w:val="24"/>
          <w:szCs w:val="24"/>
          <w:lang w:val="en-US"/>
        </w:rPr>
        <w:t>This research</w:t>
      </w:r>
      <w:r w:rsidRPr="00012645">
        <w:rPr>
          <w:b/>
          <w:bCs/>
          <w:color w:val="000000"/>
          <w:sz w:val="24"/>
          <w:szCs w:val="24"/>
          <w:lang w:val="en-US"/>
        </w:rPr>
        <w:t xml:space="preserve"> </w:t>
      </w:r>
      <w:r w:rsidRPr="00012645">
        <w:rPr>
          <w:bCs/>
          <w:color w:val="000000"/>
          <w:sz w:val="24"/>
          <w:szCs w:val="24"/>
          <w:lang w:val="en-US"/>
        </w:rPr>
        <w:t>examined the methodologies employed in delivering reading instruction within a reading comprehension course at SMAN 4 Kediri. The results indicated that the educator meticulously planned and executed the reading instruction through a diverse array of pedagogical approaches. These encompassed strategies such as activating students' pre-existing knowledge, introducing novel reading content, fostering an environment conducive to cooperative learning, and empowering students to independently exhibit their comprehension. Furthermore, the educator utilized a broad spectrum of teaching techniques, including but not limited to, inquiry-based questioning, vocabulary enrichment exercises, group dialogue, formal presentations, and the integration of digital learning resources. Additionally, several obstacles were observed to impede the learning process. These included students' restricted grasp of vocabulary, variability in reading proficiencies among students, a tendency towards passive engagement from some learners, and limitations imposed by time.</w:t>
      </w:r>
      <w:r w:rsidR="00B02FC4">
        <w:rPr>
          <w:bCs/>
          <w:color w:val="000000"/>
          <w:sz w:val="24"/>
          <w:szCs w:val="24"/>
          <w:lang w:val="en-US"/>
        </w:rPr>
        <w:t xml:space="preserve"> </w:t>
      </w:r>
      <w:r w:rsidRPr="00012645">
        <w:rPr>
          <w:bCs/>
          <w:color w:val="000000"/>
          <w:sz w:val="24"/>
          <w:szCs w:val="24"/>
          <w:lang w:val="en-US"/>
        </w:rPr>
        <w:t xml:space="preserve">Notwithstanding the absence of a formal adoption of the Genre-Based Approach by the educator, the results indicated that a number of pedagogical tasks mirrored elements characteristic of genre-based reading instruction. </w:t>
      </w:r>
    </w:p>
    <w:p w14:paraId="12FFB2F2" w14:textId="6679E65B" w:rsidR="003E6110" w:rsidRDefault="00012645" w:rsidP="00FB14FA">
      <w:pPr>
        <w:pBdr>
          <w:top w:val="nil"/>
          <w:left w:val="nil"/>
          <w:bottom w:val="nil"/>
          <w:right w:val="nil"/>
          <w:between w:val="nil"/>
        </w:pBdr>
        <w:spacing w:after="120" w:line="360" w:lineRule="auto"/>
        <w:ind w:firstLine="720"/>
        <w:jc w:val="both"/>
        <w:rPr>
          <w:bCs/>
          <w:color w:val="000000"/>
          <w:sz w:val="24"/>
          <w:szCs w:val="24"/>
          <w:lang w:val="en-US"/>
        </w:rPr>
      </w:pPr>
      <w:r w:rsidRPr="00012645">
        <w:rPr>
          <w:bCs/>
          <w:color w:val="000000"/>
          <w:sz w:val="24"/>
          <w:szCs w:val="24"/>
          <w:lang w:val="en-US"/>
        </w:rPr>
        <w:lastRenderedPageBreak/>
        <w:t>These commonalities were discernible in the phases of augmenting students' prior knowledge, facilitating textual understanding, fostering collective engagement, and facilitating autonomous learning. Consequently, the research posits that pedagogical approaches akin to genre-based instruction can manifest within educational settings even in the absence of a deliberate implementation of the Genre-Based Approach.</w:t>
      </w:r>
      <w:r w:rsidR="00B02FC4">
        <w:rPr>
          <w:bCs/>
          <w:color w:val="000000"/>
          <w:sz w:val="24"/>
          <w:szCs w:val="24"/>
          <w:lang w:val="en-US"/>
        </w:rPr>
        <w:t xml:space="preserve"> </w:t>
      </w:r>
      <w:r w:rsidRPr="00012645">
        <w:rPr>
          <w:bCs/>
          <w:color w:val="000000"/>
          <w:sz w:val="24"/>
          <w:szCs w:val="24"/>
          <w:lang w:val="en-US"/>
        </w:rPr>
        <w:t>The outcomes of this investigation suggest that efficacious reading pedagogy necessitates instructors to exhibit adaptability in tailoring learning endeavors to align with student requirements, contextual classroom circumstances, and curricular obligations. Furthermore, the study accentuates the significance of integrating cooperative learning strategies, direct instructor support, and digital tools to enhance students' reading comprehension proficiency.</w:t>
      </w:r>
      <w:r w:rsidR="00B02FC4">
        <w:rPr>
          <w:bCs/>
          <w:color w:val="000000"/>
          <w:sz w:val="24"/>
          <w:szCs w:val="24"/>
          <w:lang w:val="en-US"/>
        </w:rPr>
        <w:t xml:space="preserve"> </w:t>
      </w:r>
      <w:r w:rsidRPr="00012645">
        <w:rPr>
          <w:bCs/>
          <w:color w:val="000000"/>
          <w:sz w:val="24"/>
          <w:szCs w:val="24"/>
          <w:lang w:val="en-US"/>
        </w:rPr>
        <w:t>Subsequent scholarly inquiry ought to concentrate on the integration of genre-focused reading pedagogy across diverse academic settings and with a more substantial participant cohort. Furthermore, upcoming investigations could examine the correlation between pedagogical approaches centered on genre and students' attained reading proficiency, thereby fostering a more comprehensive grasp of how these methods facilitate the progression of reading comprehension skills.</w:t>
      </w:r>
    </w:p>
    <w:p w14:paraId="6C049B89" w14:textId="48E49DE5" w:rsidR="00371A55" w:rsidRPr="00371A55" w:rsidRDefault="00371A55" w:rsidP="00371A55">
      <w:pPr>
        <w:pBdr>
          <w:top w:val="nil"/>
          <w:left w:val="nil"/>
          <w:bottom w:val="nil"/>
          <w:right w:val="nil"/>
          <w:between w:val="nil"/>
        </w:pBdr>
        <w:spacing w:after="120" w:line="360" w:lineRule="auto"/>
        <w:ind w:firstLine="0"/>
        <w:jc w:val="both"/>
        <w:rPr>
          <w:b/>
          <w:bCs/>
          <w:color w:val="000000"/>
          <w:sz w:val="24"/>
          <w:szCs w:val="24"/>
          <w:lang w:val="en-US"/>
        </w:rPr>
      </w:pPr>
      <w:r w:rsidRPr="00371A55">
        <w:rPr>
          <w:b/>
          <w:bCs/>
          <w:color w:val="000000"/>
          <w:sz w:val="24"/>
          <w:szCs w:val="24"/>
          <w:lang w:val="en-US"/>
        </w:rPr>
        <w:t>AUTHOR BIOGRAPHY</w:t>
      </w:r>
    </w:p>
    <w:p w14:paraId="13F5DC1A" w14:textId="07CFC5D1" w:rsidR="00371A55" w:rsidRDefault="00371A55" w:rsidP="00371A55">
      <w:pPr>
        <w:pBdr>
          <w:top w:val="nil"/>
          <w:left w:val="nil"/>
          <w:bottom w:val="nil"/>
          <w:right w:val="nil"/>
          <w:between w:val="nil"/>
        </w:pBdr>
        <w:spacing w:after="120" w:line="360" w:lineRule="auto"/>
        <w:ind w:firstLine="0"/>
        <w:jc w:val="both"/>
        <w:rPr>
          <w:bCs/>
          <w:color w:val="000000"/>
          <w:sz w:val="24"/>
          <w:szCs w:val="24"/>
          <w:lang w:val="en-US"/>
        </w:rPr>
      </w:pPr>
      <w:r w:rsidRPr="00371A55">
        <w:rPr>
          <w:bCs/>
          <w:color w:val="000000"/>
          <w:sz w:val="24"/>
          <w:szCs w:val="24"/>
          <w:lang w:val="en-US"/>
        </w:rPr>
        <w:t>Nadia is a sixth-semester student in the English Language Education Department at Universitas Islam Kadiri, Kediri, Indonesia. She is currently pursuing her undergraduate degree in English Language Education. Her academic interests focus on English language teaching and learning, particularly in the area of reading instruction. She is interested in exploring effective teaching strategies and classroom practices to enhance students’ reading comprehension and overall English proficiency. Her current academic activities include conducting research in English language education and participating in academic conferences, including the International Conference on English Language Studies (ICELS).</w:t>
      </w:r>
    </w:p>
    <w:p w14:paraId="43C5C7AE" w14:textId="0E702FB8" w:rsidR="00371A55" w:rsidRPr="00371A55" w:rsidRDefault="00371A55" w:rsidP="00371A55">
      <w:pPr>
        <w:pBdr>
          <w:top w:val="nil"/>
          <w:left w:val="nil"/>
          <w:bottom w:val="nil"/>
          <w:right w:val="nil"/>
          <w:between w:val="nil"/>
        </w:pBdr>
        <w:spacing w:after="120" w:line="360" w:lineRule="auto"/>
        <w:ind w:firstLine="0"/>
        <w:jc w:val="both"/>
        <w:rPr>
          <w:b/>
          <w:bCs/>
          <w:color w:val="000000"/>
          <w:sz w:val="24"/>
          <w:szCs w:val="24"/>
          <w:lang w:val="en-US"/>
        </w:rPr>
      </w:pPr>
      <w:r w:rsidRPr="00371A55">
        <w:rPr>
          <w:b/>
          <w:bCs/>
          <w:color w:val="000000"/>
          <w:sz w:val="24"/>
          <w:szCs w:val="24"/>
          <w:lang w:val="en-US"/>
        </w:rPr>
        <w:t>ACKNOWLEDGEMENTS</w:t>
      </w:r>
    </w:p>
    <w:p w14:paraId="3DB83B51" w14:textId="230D1107" w:rsidR="00371A55" w:rsidRPr="00012645" w:rsidRDefault="00371A55" w:rsidP="00371A55">
      <w:pPr>
        <w:pBdr>
          <w:top w:val="nil"/>
          <w:left w:val="nil"/>
          <w:bottom w:val="nil"/>
          <w:right w:val="nil"/>
          <w:between w:val="nil"/>
        </w:pBdr>
        <w:spacing w:after="120" w:line="360" w:lineRule="auto"/>
        <w:ind w:firstLine="0"/>
        <w:jc w:val="both"/>
        <w:rPr>
          <w:bCs/>
          <w:color w:val="000000"/>
          <w:sz w:val="24"/>
          <w:szCs w:val="24"/>
          <w:lang w:val="en-US"/>
        </w:rPr>
      </w:pPr>
      <w:r w:rsidRPr="00371A55">
        <w:rPr>
          <w:bCs/>
          <w:color w:val="000000"/>
          <w:sz w:val="24"/>
          <w:szCs w:val="24"/>
          <w:lang w:val="en-US"/>
        </w:rPr>
        <w:t xml:space="preserve">The author would like to express sincere gratitude to the Faculty of Teacher Training and Education of Universitas Islam Kadiri, particularly the English Language Education Department, for the support and learning opportunities provided throughout the research process. The author also extends appreciation to SMAN 4 Kediri, especially </w:t>
      </w:r>
      <w:r w:rsidRPr="00371A55">
        <w:rPr>
          <w:bCs/>
          <w:color w:val="000000"/>
          <w:sz w:val="24"/>
          <w:szCs w:val="24"/>
          <w:lang w:val="en-US"/>
        </w:rPr>
        <w:lastRenderedPageBreak/>
        <w:t>the English teacher of Grade X and the students who participated in this study and contributed to the</w:t>
      </w:r>
      <w:r>
        <w:rPr>
          <w:bCs/>
          <w:color w:val="000000"/>
          <w:sz w:val="24"/>
          <w:szCs w:val="24"/>
          <w:lang w:val="en-US"/>
        </w:rPr>
        <w:t xml:space="preserve"> successful collection of data. Special </w:t>
      </w:r>
      <w:r w:rsidRPr="00371A55">
        <w:rPr>
          <w:bCs/>
          <w:color w:val="000000"/>
          <w:sz w:val="24"/>
          <w:szCs w:val="24"/>
          <w:lang w:val="en-US"/>
        </w:rPr>
        <w:t>thanks are addressed to the supervising lecturer for the valuable guidance, constructive feedback, encouragement, and support throughout the completion of this research and the writing of this article. The author hopes that this study will contribute to the development of English language education and provide useful insights for future researchers, educators, and students.</w:t>
      </w:r>
    </w:p>
    <w:p w14:paraId="632552CD" w14:textId="65C98991" w:rsidR="00B856CD" w:rsidRDefault="003C752C" w:rsidP="003C752C">
      <w:pPr>
        <w:pBdr>
          <w:top w:val="nil"/>
          <w:left w:val="nil"/>
          <w:bottom w:val="nil"/>
          <w:right w:val="nil"/>
          <w:between w:val="nil"/>
        </w:pBdr>
        <w:spacing w:after="120" w:line="360" w:lineRule="auto"/>
        <w:ind w:firstLine="0"/>
        <w:jc w:val="both"/>
        <w:rPr>
          <w:b/>
          <w:bCs/>
          <w:color w:val="000000"/>
          <w:sz w:val="24"/>
          <w:szCs w:val="24"/>
          <w:lang w:val="en-ID"/>
        </w:rPr>
      </w:pPr>
      <w:r>
        <w:rPr>
          <w:b/>
          <w:bCs/>
          <w:color w:val="000000"/>
          <w:sz w:val="24"/>
          <w:szCs w:val="24"/>
          <w:lang w:val="en-ID"/>
        </w:rPr>
        <w:t>REFERENCES</w:t>
      </w:r>
    </w:p>
    <w:p w14:paraId="75A9443F" w14:textId="117E3B85" w:rsidR="00C960C7" w:rsidRPr="00C960C7" w:rsidRDefault="003C752C" w:rsidP="001E6907">
      <w:pPr>
        <w:widowControl w:val="0"/>
        <w:autoSpaceDE w:val="0"/>
        <w:autoSpaceDN w:val="0"/>
        <w:adjustRightInd w:val="0"/>
        <w:spacing w:after="120" w:line="360" w:lineRule="auto"/>
        <w:ind w:left="480" w:hanging="480"/>
        <w:jc w:val="both"/>
        <w:rPr>
          <w:noProof/>
          <w:sz w:val="24"/>
          <w:szCs w:val="24"/>
        </w:rPr>
      </w:pPr>
      <w:r>
        <w:rPr>
          <w:color w:val="000000"/>
          <w:sz w:val="24"/>
          <w:szCs w:val="24"/>
        </w:rPr>
        <w:fldChar w:fldCharType="begin" w:fldLock="1"/>
      </w:r>
      <w:r w:rsidRPr="00FB14FA">
        <w:rPr>
          <w:color w:val="000000"/>
          <w:sz w:val="24"/>
          <w:szCs w:val="24"/>
          <w:lang w:val="en-ID"/>
        </w:rPr>
        <w:instrText xml:space="preserve">ADDIN Mendeley Bibliography CSL_BIBLIOGRAPHY </w:instrText>
      </w:r>
      <w:r>
        <w:rPr>
          <w:color w:val="000000"/>
          <w:sz w:val="24"/>
          <w:szCs w:val="24"/>
        </w:rPr>
        <w:fldChar w:fldCharType="separate"/>
      </w:r>
      <w:r w:rsidR="00C960C7" w:rsidRPr="00FB14FA">
        <w:rPr>
          <w:noProof/>
          <w:sz w:val="24"/>
          <w:szCs w:val="24"/>
          <w:lang w:val="en-ID"/>
        </w:rPr>
        <w:t xml:space="preserve">Aslamiah, S. (2021). Reading Genre in Teaching and Learning English. </w:t>
      </w:r>
      <w:r w:rsidR="00C960C7" w:rsidRPr="00C960C7">
        <w:rPr>
          <w:i/>
          <w:iCs/>
          <w:noProof/>
          <w:sz w:val="24"/>
          <w:szCs w:val="24"/>
        </w:rPr>
        <w:t>Al Qalam: Jurnal Ilmiah Keagamaan Dan Kemasyarakatan</w:t>
      </w:r>
      <w:r w:rsidR="00C960C7" w:rsidRPr="00C960C7">
        <w:rPr>
          <w:noProof/>
          <w:sz w:val="24"/>
          <w:szCs w:val="24"/>
        </w:rPr>
        <w:t xml:space="preserve">, </w:t>
      </w:r>
      <w:r w:rsidR="00C960C7" w:rsidRPr="00C960C7">
        <w:rPr>
          <w:i/>
          <w:iCs/>
          <w:noProof/>
          <w:sz w:val="24"/>
          <w:szCs w:val="24"/>
        </w:rPr>
        <w:t>15</w:t>
      </w:r>
      <w:r w:rsidR="00C960C7" w:rsidRPr="00C960C7">
        <w:rPr>
          <w:noProof/>
          <w:sz w:val="24"/>
          <w:szCs w:val="24"/>
        </w:rPr>
        <w:t>(1), 39–50. https://doi.org/10.35931/aq.v15i1.462</w:t>
      </w:r>
    </w:p>
    <w:p w14:paraId="79AC1354"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Budiwati, T. R. (2021). </w:t>
      </w:r>
      <w:r w:rsidRPr="00FB14FA">
        <w:rPr>
          <w:i/>
          <w:iCs/>
          <w:noProof/>
          <w:sz w:val="24"/>
          <w:szCs w:val="24"/>
          <w:lang w:val="en-ID"/>
        </w:rPr>
        <w:t>A Descriptive Review of Genre-Based Pedagogy Studies ( Towards Genre Awareness in EFL Context of Indonesia )</w:t>
      </w:r>
      <w:r w:rsidRPr="00FB14FA">
        <w:rPr>
          <w:noProof/>
          <w:sz w:val="24"/>
          <w:szCs w:val="24"/>
          <w:lang w:val="en-ID"/>
        </w:rPr>
        <w:t xml:space="preserve">. </w:t>
      </w:r>
      <w:r w:rsidRPr="00FB14FA">
        <w:rPr>
          <w:i/>
          <w:iCs/>
          <w:noProof/>
          <w:sz w:val="24"/>
          <w:szCs w:val="24"/>
          <w:lang w:val="en-ID"/>
        </w:rPr>
        <w:t>8</w:t>
      </w:r>
      <w:r w:rsidRPr="00FB14FA">
        <w:rPr>
          <w:noProof/>
          <w:sz w:val="24"/>
          <w:szCs w:val="24"/>
          <w:lang w:val="en-ID"/>
        </w:rPr>
        <w:t>(1), 59–67.</w:t>
      </w:r>
    </w:p>
    <w:p w14:paraId="596E73D4"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Creswell, J. W., &amp; Creswell, J. D. (2018). </w:t>
      </w:r>
      <w:r w:rsidRPr="00FB14FA">
        <w:rPr>
          <w:i/>
          <w:iCs/>
          <w:noProof/>
          <w:sz w:val="24"/>
          <w:szCs w:val="24"/>
          <w:lang w:val="en-ID"/>
        </w:rPr>
        <w:t>Research design: Qualitative, and mixed methods approach</w:t>
      </w:r>
      <w:r w:rsidRPr="00FB14FA">
        <w:rPr>
          <w:noProof/>
          <w:sz w:val="24"/>
          <w:szCs w:val="24"/>
          <w:lang w:val="en-ID"/>
        </w:rPr>
        <w:t>. SAGE Publications.</w:t>
      </w:r>
    </w:p>
    <w:p w14:paraId="7D5E5EA8"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Dian Riani, M. (2022). The Use of Genre-Based Approach (GBA) in Teaching Reading Comprehension in Terms of Skimming. </w:t>
      </w:r>
      <w:r w:rsidRPr="00FB14FA">
        <w:rPr>
          <w:i/>
          <w:iCs/>
          <w:noProof/>
          <w:sz w:val="24"/>
          <w:szCs w:val="24"/>
          <w:lang w:val="en-ID"/>
        </w:rPr>
        <w:t>Inspiring: English Education Journal</w:t>
      </w:r>
      <w:r w:rsidRPr="00FB14FA">
        <w:rPr>
          <w:noProof/>
          <w:sz w:val="24"/>
          <w:szCs w:val="24"/>
          <w:lang w:val="en-ID"/>
        </w:rPr>
        <w:t xml:space="preserve">, </w:t>
      </w:r>
      <w:r w:rsidRPr="00FB14FA">
        <w:rPr>
          <w:i/>
          <w:iCs/>
          <w:noProof/>
          <w:sz w:val="24"/>
          <w:szCs w:val="24"/>
          <w:lang w:val="en-ID"/>
        </w:rPr>
        <w:t>5</w:t>
      </w:r>
      <w:r w:rsidRPr="00FB14FA">
        <w:rPr>
          <w:noProof/>
          <w:sz w:val="24"/>
          <w:szCs w:val="24"/>
          <w:lang w:val="en-ID"/>
        </w:rPr>
        <w:t>(1).</w:t>
      </w:r>
    </w:p>
    <w:p w14:paraId="286260A6"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Gunawan. (2022). Teaching reading comprehension through genre-based approach (GBA) at junior high school. </w:t>
      </w:r>
      <w:r w:rsidRPr="00FB14FA">
        <w:rPr>
          <w:i/>
          <w:iCs/>
          <w:noProof/>
          <w:sz w:val="24"/>
          <w:szCs w:val="24"/>
          <w:lang w:val="en-ID"/>
        </w:rPr>
        <w:t>Acitya: Journal of Teaching &amp; Education</w:t>
      </w:r>
      <w:r w:rsidRPr="00FB14FA">
        <w:rPr>
          <w:noProof/>
          <w:sz w:val="24"/>
          <w:szCs w:val="24"/>
          <w:lang w:val="en-ID"/>
        </w:rPr>
        <w:t xml:space="preserve">, </w:t>
      </w:r>
      <w:r w:rsidRPr="00FB14FA">
        <w:rPr>
          <w:i/>
          <w:iCs/>
          <w:noProof/>
          <w:sz w:val="24"/>
          <w:szCs w:val="24"/>
          <w:lang w:val="en-ID"/>
        </w:rPr>
        <w:t>4</w:t>
      </w:r>
      <w:r w:rsidRPr="00FB14FA">
        <w:rPr>
          <w:noProof/>
          <w:sz w:val="24"/>
          <w:szCs w:val="24"/>
          <w:lang w:val="en-ID"/>
        </w:rPr>
        <w:t>(1), 266–273.</w:t>
      </w:r>
    </w:p>
    <w:p w14:paraId="61227F78"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Hanan, A., Muhlisin, M., &amp; Suadiyatno, T. (2020). Actuating reading comprehension through genre-based directed reading thinking activities (G-BDRTA) viewed from critical thinking skills. </w:t>
      </w:r>
      <w:r w:rsidRPr="00FB14FA">
        <w:rPr>
          <w:i/>
          <w:iCs/>
          <w:noProof/>
          <w:sz w:val="24"/>
          <w:szCs w:val="24"/>
          <w:lang w:val="en-ID"/>
        </w:rPr>
        <w:t>Journal of Languages and Language Teaching</w:t>
      </w:r>
      <w:r w:rsidRPr="00FB14FA">
        <w:rPr>
          <w:noProof/>
          <w:sz w:val="24"/>
          <w:szCs w:val="24"/>
          <w:lang w:val="en-ID"/>
        </w:rPr>
        <w:t xml:space="preserve">, </w:t>
      </w:r>
      <w:r w:rsidRPr="00FB14FA">
        <w:rPr>
          <w:i/>
          <w:iCs/>
          <w:noProof/>
          <w:sz w:val="24"/>
          <w:szCs w:val="24"/>
          <w:lang w:val="en-ID"/>
        </w:rPr>
        <w:t>8</w:t>
      </w:r>
      <w:r w:rsidRPr="00FB14FA">
        <w:rPr>
          <w:noProof/>
          <w:sz w:val="24"/>
          <w:szCs w:val="24"/>
          <w:lang w:val="en-ID"/>
        </w:rPr>
        <w:t>(4), 402–411. https://doi.org/10.33394/jollt.v8i4.2778</w:t>
      </w:r>
    </w:p>
    <w:p w14:paraId="0380FD28"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Hu, X. (2024). </w:t>
      </w:r>
      <w:r w:rsidRPr="00FB14FA">
        <w:rPr>
          <w:i/>
          <w:iCs/>
          <w:noProof/>
          <w:sz w:val="24"/>
          <w:szCs w:val="24"/>
          <w:lang w:val="en-ID"/>
        </w:rPr>
        <w:t>Genre-Based Instruction of English Reading in a Polytechnic University</w:t>
      </w:r>
      <w:r w:rsidRPr="00FB14FA">
        <w:rPr>
          <w:noProof/>
          <w:sz w:val="24"/>
          <w:szCs w:val="24"/>
          <w:lang w:val="en-ID"/>
        </w:rPr>
        <w:t xml:space="preserve">. </w:t>
      </w:r>
      <w:r w:rsidRPr="00FB14FA">
        <w:rPr>
          <w:i/>
          <w:iCs/>
          <w:noProof/>
          <w:sz w:val="24"/>
          <w:szCs w:val="24"/>
          <w:lang w:val="en-ID"/>
        </w:rPr>
        <w:t>14</w:t>
      </w:r>
      <w:r w:rsidRPr="00FB14FA">
        <w:rPr>
          <w:noProof/>
          <w:sz w:val="24"/>
          <w:szCs w:val="24"/>
          <w:lang w:val="en-ID"/>
        </w:rPr>
        <w:t>(6), 1712–1722.</w:t>
      </w:r>
    </w:p>
    <w:p w14:paraId="067CA3DA"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Hudson, A. K., Moore, K. A., Cantrell, E. B.-, &amp; Joshi, R. M. (2021). </w:t>
      </w:r>
      <w:r w:rsidRPr="00FB14FA">
        <w:rPr>
          <w:i/>
          <w:iCs/>
          <w:noProof/>
          <w:sz w:val="24"/>
          <w:szCs w:val="24"/>
          <w:lang w:val="en-ID"/>
        </w:rPr>
        <w:t>Elementary Teachers ’ Knowledge of Foundational Literacy Skills : A Critical Piece of the Puzzle in the Science of Reading</w:t>
      </w:r>
      <w:r w:rsidRPr="00FB14FA">
        <w:rPr>
          <w:noProof/>
          <w:sz w:val="24"/>
          <w:szCs w:val="24"/>
          <w:lang w:val="en-ID"/>
        </w:rPr>
        <w:t xml:space="preserve">. </w:t>
      </w:r>
      <w:r w:rsidRPr="00FB14FA">
        <w:rPr>
          <w:i/>
          <w:iCs/>
          <w:noProof/>
          <w:sz w:val="24"/>
          <w:szCs w:val="24"/>
          <w:lang w:val="en-ID"/>
        </w:rPr>
        <w:t>2020</w:t>
      </w:r>
      <w:r w:rsidRPr="00FB14FA">
        <w:rPr>
          <w:noProof/>
          <w:sz w:val="24"/>
          <w:szCs w:val="24"/>
          <w:lang w:val="en-ID"/>
        </w:rPr>
        <w:t>. https://doi.org/10.1002/rrq.408</w:t>
      </w:r>
    </w:p>
    <w:p w14:paraId="76A69E23"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Lailatussifa, N. P., Al Baekani, A. K., &amp; Hakim, P. K. (2025). Implementing Genre Based Approach in Teaching Reading : A Case Study at Vocational High School </w:t>
      </w:r>
      <w:r w:rsidRPr="00FB14FA">
        <w:rPr>
          <w:noProof/>
          <w:sz w:val="24"/>
          <w:szCs w:val="24"/>
          <w:lang w:val="en-ID"/>
        </w:rPr>
        <w:lastRenderedPageBreak/>
        <w:t xml:space="preserve">Students. </w:t>
      </w:r>
      <w:r w:rsidRPr="00FB14FA">
        <w:rPr>
          <w:i/>
          <w:iCs/>
          <w:noProof/>
          <w:sz w:val="24"/>
          <w:szCs w:val="24"/>
          <w:lang w:val="en-ID"/>
        </w:rPr>
        <w:t>Journal of Educational Sciences</w:t>
      </w:r>
      <w:r w:rsidRPr="00FB14FA">
        <w:rPr>
          <w:noProof/>
          <w:sz w:val="24"/>
          <w:szCs w:val="24"/>
          <w:lang w:val="en-ID"/>
        </w:rPr>
        <w:t xml:space="preserve">, </w:t>
      </w:r>
      <w:r w:rsidRPr="00FB14FA">
        <w:rPr>
          <w:i/>
          <w:iCs/>
          <w:noProof/>
          <w:sz w:val="24"/>
          <w:szCs w:val="24"/>
          <w:lang w:val="en-ID"/>
        </w:rPr>
        <w:t>9</w:t>
      </w:r>
      <w:r w:rsidRPr="00FB14FA">
        <w:rPr>
          <w:noProof/>
          <w:sz w:val="24"/>
          <w:szCs w:val="24"/>
          <w:lang w:val="en-ID"/>
        </w:rPr>
        <w:t>(1), 120–128.</w:t>
      </w:r>
    </w:p>
    <w:p w14:paraId="710D8A8A"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Lestari, N. B., Adia, A., Nirwana, P., &amp; Mapgun, J. A. (2023). Potraying How Genre-Based Approach Was Employed By EFL Teacher Under Kurikulum Merdeka. </w:t>
      </w:r>
      <w:r w:rsidRPr="00FB14FA">
        <w:rPr>
          <w:i/>
          <w:iCs/>
          <w:noProof/>
          <w:sz w:val="24"/>
          <w:szCs w:val="24"/>
          <w:lang w:val="en-ID"/>
        </w:rPr>
        <w:t>English Education &amp; Applied Linguistics Journal</w:t>
      </w:r>
      <w:r w:rsidRPr="00FB14FA">
        <w:rPr>
          <w:noProof/>
          <w:sz w:val="24"/>
          <w:szCs w:val="24"/>
          <w:lang w:val="en-ID"/>
        </w:rPr>
        <w:t xml:space="preserve">, </w:t>
      </w:r>
      <w:r w:rsidRPr="00FB14FA">
        <w:rPr>
          <w:i/>
          <w:iCs/>
          <w:noProof/>
          <w:sz w:val="24"/>
          <w:szCs w:val="24"/>
          <w:lang w:val="en-ID"/>
        </w:rPr>
        <w:t>6</w:t>
      </w:r>
      <w:r w:rsidRPr="00FB14FA">
        <w:rPr>
          <w:noProof/>
          <w:sz w:val="24"/>
          <w:szCs w:val="24"/>
          <w:lang w:val="en-ID"/>
        </w:rPr>
        <w:t>(3), 147–163.</w:t>
      </w:r>
    </w:p>
    <w:p w14:paraId="2F88CAA4"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Mcmaster, K. L., Baker, K., Donegan, R., Hugh, M., &amp; Sargent, K. (2021). </w:t>
      </w:r>
      <w:r w:rsidRPr="00FB14FA">
        <w:rPr>
          <w:i/>
          <w:iCs/>
          <w:noProof/>
          <w:sz w:val="24"/>
          <w:szCs w:val="24"/>
          <w:lang w:val="en-ID"/>
        </w:rPr>
        <w:t>Professional Development to Support Teachers ’ Implementation of Intensive Reading Intervention : A Systematic Review</w:t>
      </w:r>
      <w:r w:rsidRPr="00FB14FA">
        <w:rPr>
          <w:noProof/>
          <w:sz w:val="24"/>
          <w:szCs w:val="24"/>
          <w:lang w:val="en-ID"/>
        </w:rPr>
        <w:t>. https://doi.org/10.1177/0741932520934099</w:t>
      </w:r>
    </w:p>
    <w:p w14:paraId="2DD2CED2"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Mulatu, E., &amp; Regassa, T. (2022). Teaching reading skills in EFL classes : Practice and procedures teachers use to help learners with low reading skills Teaching reading skills in EFL classes : Practice and procedures teachers use to help learners with low reading skills. </w:t>
      </w:r>
      <w:r w:rsidRPr="00FB14FA">
        <w:rPr>
          <w:i/>
          <w:iCs/>
          <w:noProof/>
          <w:sz w:val="24"/>
          <w:szCs w:val="24"/>
          <w:lang w:val="en-ID"/>
        </w:rPr>
        <w:t>Cogent Education</w:t>
      </w:r>
      <w:r w:rsidRPr="00FB14FA">
        <w:rPr>
          <w:noProof/>
          <w:sz w:val="24"/>
          <w:szCs w:val="24"/>
          <w:lang w:val="en-ID"/>
        </w:rPr>
        <w:t xml:space="preserve">, </w:t>
      </w:r>
      <w:r w:rsidRPr="00FB14FA">
        <w:rPr>
          <w:i/>
          <w:iCs/>
          <w:noProof/>
          <w:sz w:val="24"/>
          <w:szCs w:val="24"/>
          <w:lang w:val="en-ID"/>
        </w:rPr>
        <w:t>9</w:t>
      </w:r>
      <w:r w:rsidRPr="00FB14FA">
        <w:rPr>
          <w:noProof/>
          <w:sz w:val="24"/>
          <w:szCs w:val="24"/>
          <w:lang w:val="en-ID"/>
        </w:rPr>
        <w:t>(1). https://doi.org/10.1080/2331186X.2022.2093493</w:t>
      </w:r>
    </w:p>
    <w:p w14:paraId="0B550E95"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Nugraha, I., Emilia, E., &amp; Gunawan, W. (2024). A Genre-Based Approach in Teaching Multimodal Texts. </w:t>
      </w:r>
      <w:r w:rsidRPr="00FB14FA">
        <w:rPr>
          <w:i/>
          <w:iCs/>
          <w:noProof/>
          <w:sz w:val="24"/>
          <w:szCs w:val="24"/>
          <w:lang w:val="en-ID"/>
        </w:rPr>
        <w:t>English Review: Journal of English Education</w:t>
      </w:r>
      <w:r w:rsidRPr="00FB14FA">
        <w:rPr>
          <w:noProof/>
          <w:sz w:val="24"/>
          <w:szCs w:val="24"/>
          <w:lang w:val="en-ID"/>
        </w:rPr>
        <w:t xml:space="preserve">, </w:t>
      </w:r>
      <w:r w:rsidRPr="00FB14FA">
        <w:rPr>
          <w:i/>
          <w:iCs/>
          <w:noProof/>
          <w:sz w:val="24"/>
          <w:szCs w:val="24"/>
          <w:lang w:val="en-ID"/>
        </w:rPr>
        <w:t>12</w:t>
      </w:r>
      <w:r w:rsidRPr="00FB14FA">
        <w:rPr>
          <w:noProof/>
          <w:sz w:val="24"/>
          <w:szCs w:val="24"/>
          <w:lang w:val="en-ID"/>
        </w:rPr>
        <w:t>(3), 1093–1106. https://doi.org/10.25134/erjee.v12i3.9568</w:t>
      </w:r>
    </w:p>
    <w:p w14:paraId="591D17C2"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Nurdianingsih, F. (2021). </w:t>
      </w:r>
      <w:r w:rsidRPr="00FB14FA">
        <w:rPr>
          <w:i/>
          <w:iCs/>
          <w:noProof/>
          <w:sz w:val="24"/>
          <w:szCs w:val="24"/>
          <w:lang w:val="en-ID"/>
        </w:rPr>
        <w:t>TEACHERS ’ STRATEGIES IN TEACHING READING</w:t>
      </w:r>
      <w:r w:rsidRPr="00FB14FA">
        <w:rPr>
          <w:noProof/>
          <w:sz w:val="24"/>
          <w:szCs w:val="24"/>
          <w:lang w:val="en-ID"/>
        </w:rPr>
        <w:t xml:space="preserve">. </w:t>
      </w:r>
      <w:r w:rsidRPr="00FB14FA">
        <w:rPr>
          <w:i/>
          <w:iCs/>
          <w:noProof/>
          <w:sz w:val="24"/>
          <w:szCs w:val="24"/>
          <w:lang w:val="en-ID"/>
        </w:rPr>
        <w:t>4</w:t>
      </w:r>
      <w:r w:rsidRPr="00FB14FA">
        <w:rPr>
          <w:noProof/>
          <w:sz w:val="24"/>
          <w:szCs w:val="24"/>
          <w:lang w:val="en-ID"/>
        </w:rPr>
        <w:t>(2), 285–289.</w:t>
      </w:r>
    </w:p>
    <w:p w14:paraId="4C255F11"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Paige, D. D., Young, C., Rasinski, T. V, Rupley, W. H., &amp; Nichols, W. D. (2021). </w:t>
      </w:r>
      <w:r w:rsidRPr="00FB14FA">
        <w:rPr>
          <w:i/>
          <w:iCs/>
          <w:noProof/>
          <w:sz w:val="24"/>
          <w:szCs w:val="24"/>
          <w:lang w:val="en-ID"/>
        </w:rPr>
        <w:t>Teaching Reading Is More Than a Science : It ’ s Also an Art</w:t>
      </w:r>
      <w:r w:rsidRPr="00FB14FA">
        <w:rPr>
          <w:noProof/>
          <w:sz w:val="24"/>
          <w:szCs w:val="24"/>
          <w:lang w:val="en-ID"/>
        </w:rPr>
        <w:t xml:space="preserve">. </w:t>
      </w:r>
      <w:r w:rsidRPr="00FB14FA">
        <w:rPr>
          <w:i/>
          <w:iCs/>
          <w:noProof/>
          <w:sz w:val="24"/>
          <w:szCs w:val="24"/>
          <w:lang w:val="en-ID"/>
        </w:rPr>
        <w:t>56</w:t>
      </w:r>
      <w:r w:rsidRPr="00FB14FA">
        <w:rPr>
          <w:noProof/>
          <w:sz w:val="24"/>
          <w:szCs w:val="24"/>
          <w:lang w:val="en-ID"/>
        </w:rPr>
        <w:t>, 339–350. https://doi.org/10.1002/rrq.388</w:t>
      </w:r>
    </w:p>
    <w:p w14:paraId="50BCF71A"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Puspitaloka, N., &amp; Kholifah, K. N. (2025). Indonesian EFL Teachers ’ Views on Implementing Genre-Based Approach for Reading Classes in Junior High Schools : A Qualitative Study. </w:t>
      </w:r>
      <w:r w:rsidRPr="00FB14FA">
        <w:rPr>
          <w:i/>
          <w:iCs/>
          <w:noProof/>
          <w:sz w:val="24"/>
          <w:szCs w:val="24"/>
          <w:lang w:val="en-ID"/>
        </w:rPr>
        <w:t>Borneo Educational Journal (Borju)</w:t>
      </w:r>
      <w:r w:rsidRPr="00FB14FA">
        <w:rPr>
          <w:noProof/>
          <w:sz w:val="24"/>
          <w:szCs w:val="24"/>
          <w:lang w:val="en-ID"/>
        </w:rPr>
        <w:t xml:space="preserve">, </w:t>
      </w:r>
      <w:r w:rsidRPr="00FB14FA">
        <w:rPr>
          <w:i/>
          <w:iCs/>
          <w:noProof/>
          <w:sz w:val="24"/>
          <w:szCs w:val="24"/>
          <w:lang w:val="en-ID"/>
        </w:rPr>
        <w:t>7</w:t>
      </w:r>
      <w:r w:rsidRPr="00FB14FA">
        <w:rPr>
          <w:noProof/>
          <w:sz w:val="24"/>
          <w:szCs w:val="24"/>
          <w:lang w:val="en-ID"/>
        </w:rPr>
        <w:t>(1), 223–242. https://doi.org/10.24903/bej.v7i1.2352</w:t>
      </w:r>
    </w:p>
    <w:p w14:paraId="7C6077CF"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Review, T. P. (2023). </w:t>
      </w:r>
      <w:r w:rsidRPr="00FB14FA">
        <w:rPr>
          <w:i/>
          <w:iCs/>
          <w:noProof/>
          <w:sz w:val="24"/>
          <w:szCs w:val="24"/>
          <w:lang w:val="en-ID"/>
        </w:rPr>
        <w:t>Strengthening Elementary Reading Instruction</w:t>
      </w:r>
      <w:r w:rsidRPr="00FB14FA">
        <w:rPr>
          <w:noProof/>
          <w:sz w:val="24"/>
          <w:szCs w:val="24"/>
          <w:lang w:val="en-ID"/>
        </w:rPr>
        <w:t>.</w:t>
      </w:r>
    </w:p>
    <w:p w14:paraId="1BE13876"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Septiari, F., &amp; Ayu, M. (2026). </w:t>
      </w:r>
      <w:r w:rsidRPr="00FB14FA">
        <w:rPr>
          <w:i/>
          <w:iCs/>
          <w:noProof/>
          <w:sz w:val="24"/>
          <w:szCs w:val="24"/>
          <w:lang w:val="en-ID"/>
        </w:rPr>
        <w:t>Integrating Genre Based Approach with Canva to Improve Twelfth Grade Students ’ Reading Comprehension</w:t>
      </w:r>
      <w:r w:rsidRPr="00FB14FA">
        <w:rPr>
          <w:noProof/>
          <w:sz w:val="24"/>
          <w:szCs w:val="24"/>
          <w:lang w:val="en-ID"/>
        </w:rPr>
        <w:t xml:space="preserve">. </w:t>
      </w:r>
      <w:r w:rsidRPr="00FB14FA">
        <w:rPr>
          <w:i/>
          <w:iCs/>
          <w:noProof/>
          <w:sz w:val="24"/>
          <w:szCs w:val="24"/>
          <w:lang w:val="en-ID"/>
        </w:rPr>
        <w:t>6</w:t>
      </w:r>
      <w:r w:rsidRPr="00FB14FA">
        <w:rPr>
          <w:noProof/>
          <w:sz w:val="24"/>
          <w:szCs w:val="24"/>
          <w:lang w:val="en-ID"/>
        </w:rPr>
        <w:t>(1), 11–21.</w:t>
      </w:r>
    </w:p>
    <w:p w14:paraId="2A3FCEE0"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Sharon, V., &amp; Stevens, E. (n.d.). </w:t>
      </w:r>
      <w:r w:rsidRPr="00FB14FA">
        <w:rPr>
          <w:i/>
          <w:iCs/>
          <w:noProof/>
          <w:sz w:val="24"/>
          <w:szCs w:val="24"/>
          <w:lang w:val="en-ID"/>
        </w:rPr>
        <w:t>Teaching Reading Comprehension to Students with Learning Difficulties</w:t>
      </w:r>
      <w:r w:rsidRPr="00FB14FA">
        <w:rPr>
          <w:noProof/>
          <w:sz w:val="24"/>
          <w:szCs w:val="24"/>
          <w:lang w:val="en-ID"/>
        </w:rPr>
        <w:t>. The Meadows Center for Preventing Educational Risk, The University of Texas at Austin.</w:t>
      </w:r>
    </w:p>
    <w:p w14:paraId="6CF03034"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lastRenderedPageBreak/>
        <w:t xml:space="preserve">Shen, T. (2025). Grounded Theory Coding Quality Assurance Methods. </w:t>
      </w:r>
      <w:r w:rsidRPr="00FB14FA">
        <w:rPr>
          <w:i/>
          <w:iCs/>
          <w:noProof/>
          <w:sz w:val="24"/>
          <w:szCs w:val="24"/>
          <w:lang w:val="en-ID"/>
        </w:rPr>
        <w:t>Methodology Insight</w:t>
      </w:r>
      <w:r w:rsidRPr="00FB14FA">
        <w:rPr>
          <w:noProof/>
          <w:sz w:val="24"/>
          <w:szCs w:val="24"/>
          <w:lang w:val="en-ID"/>
        </w:rPr>
        <w:t xml:space="preserve">, </w:t>
      </w:r>
      <w:r w:rsidRPr="00FB14FA">
        <w:rPr>
          <w:i/>
          <w:iCs/>
          <w:noProof/>
          <w:sz w:val="24"/>
          <w:szCs w:val="24"/>
          <w:lang w:val="en-ID"/>
        </w:rPr>
        <w:t>1</w:t>
      </w:r>
      <w:r w:rsidRPr="00FB14FA">
        <w:rPr>
          <w:noProof/>
          <w:sz w:val="24"/>
          <w:szCs w:val="24"/>
          <w:lang w:val="en-ID"/>
        </w:rPr>
        <w:t>(March 2025), 1–15. https://doi.org/10.71290/mi01010001</w:t>
      </w:r>
    </w:p>
    <w:p w14:paraId="55762A02" w14:textId="77777777" w:rsidR="00C960C7" w:rsidRPr="00FB14FA" w:rsidRDefault="00C960C7" w:rsidP="001E6907">
      <w:pPr>
        <w:widowControl w:val="0"/>
        <w:autoSpaceDE w:val="0"/>
        <w:autoSpaceDN w:val="0"/>
        <w:adjustRightInd w:val="0"/>
        <w:spacing w:after="120" w:line="360" w:lineRule="auto"/>
        <w:ind w:left="480" w:hanging="480"/>
        <w:jc w:val="both"/>
        <w:rPr>
          <w:noProof/>
          <w:sz w:val="24"/>
          <w:szCs w:val="24"/>
          <w:lang w:val="en-ID"/>
        </w:rPr>
      </w:pPr>
      <w:r w:rsidRPr="00FB14FA">
        <w:rPr>
          <w:noProof/>
          <w:sz w:val="24"/>
          <w:szCs w:val="24"/>
          <w:lang w:val="en-ID"/>
        </w:rPr>
        <w:t xml:space="preserve">Thi, N., &amp; Phuong, L. (2022). </w:t>
      </w:r>
      <w:r w:rsidRPr="00FB14FA">
        <w:rPr>
          <w:i/>
          <w:iCs/>
          <w:noProof/>
          <w:sz w:val="24"/>
          <w:szCs w:val="24"/>
          <w:lang w:val="en-ID"/>
        </w:rPr>
        <w:t>Teachers ’ Strategies in Teaching Reading Comprehension</w:t>
      </w:r>
      <w:r w:rsidRPr="00FB14FA">
        <w:rPr>
          <w:noProof/>
          <w:sz w:val="24"/>
          <w:szCs w:val="24"/>
          <w:lang w:val="en-ID"/>
        </w:rPr>
        <w:t xml:space="preserve">. </w:t>
      </w:r>
      <w:r w:rsidRPr="00FB14FA">
        <w:rPr>
          <w:i/>
          <w:iCs/>
          <w:noProof/>
          <w:sz w:val="24"/>
          <w:szCs w:val="24"/>
          <w:lang w:val="en-ID"/>
        </w:rPr>
        <w:t>1</w:t>
      </w:r>
      <w:r w:rsidRPr="00FB14FA">
        <w:rPr>
          <w:noProof/>
          <w:sz w:val="24"/>
          <w:szCs w:val="24"/>
          <w:lang w:val="en-ID"/>
        </w:rPr>
        <w:t>(1), 19–28.</w:t>
      </w:r>
    </w:p>
    <w:p w14:paraId="313676F4" w14:textId="77777777" w:rsidR="00C960C7" w:rsidRPr="00C960C7" w:rsidRDefault="00C960C7" w:rsidP="001E6907">
      <w:pPr>
        <w:widowControl w:val="0"/>
        <w:autoSpaceDE w:val="0"/>
        <w:autoSpaceDN w:val="0"/>
        <w:adjustRightInd w:val="0"/>
        <w:spacing w:after="120" w:line="360" w:lineRule="auto"/>
        <w:ind w:left="480" w:hanging="480"/>
        <w:jc w:val="both"/>
        <w:rPr>
          <w:noProof/>
          <w:sz w:val="24"/>
        </w:rPr>
      </w:pPr>
      <w:r w:rsidRPr="00FB14FA">
        <w:rPr>
          <w:noProof/>
          <w:sz w:val="24"/>
          <w:szCs w:val="24"/>
          <w:lang w:val="en-ID"/>
        </w:rPr>
        <w:t xml:space="preserve">Triastuti, A., Madya, S., &amp; Chappell, P. (2022). </w:t>
      </w:r>
      <w:r w:rsidRPr="00FB14FA">
        <w:rPr>
          <w:i/>
          <w:iCs/>
          <w:noProof/>
          <w:sz w:val="24"/>
          <w:szCs w:val="24"/>
          <w:lang w:val="en-ID"/>
        </w:rPr>
        <w:t>Genre-based teaching cycle and instructional design for teaching texts and mandated curriculum contents</w:t>
      </w:r>
      <w:r w:rsidRPr="00FB14FA">
        <w:rPr>
          <w:noProof/>
          <w:sz w:val="24"/>
          <w:szCs w:val="24"/>
          <w:lang w:val="en-ID"/>
        </w:rPr>
        <w:t xml:space="preserve">. </w:t>
      </w:r>
      <w:r w:rsidRPr="00C960C7">
        <w:rPr>
          <w:i/>
          <w:iCs/>
          <w:noProof/>
          <w:sz w:val="24"/>
          <w:szCs w:val="24"/>
        </w:rPr>
        <w:t>12</w:t>
      </w:r>
      <w:r w:rsidRPr="00C960C7">
        <w:rPr>
          <w:noProof/>
          <w:sz w:val="24"/>
          <w:szCs w:val="24"/>
        </w:rPr>
        <w:t>(1), 1–15.</w:t>
      </w:r>
    </w:p>
    <w:p w14:paraId="7A87F927" w14:textId="7E18E458" w:rsidR="003C752C" w:rsidRPr="003C752C" w:rsidRDefault="003C752C" w:rsidP="001E6907">
      <w:pPr>
        <w:pBdr>
          <w:top w:val="nil"/>
          <w:left w:val="nil"/>
          <w:bottom w:val="nil"/>
          <w:right w:val="nil"/>
          <w:between w:val="nil"/>
        </w:pBdr>
        <w:spacing w:after="120" w:line="360" w:lineRule="auto"/>
        <w:ind w:firstLine="0"/>
        <w:jc w:val="both"/>
        <w:rPr>
          <w:color w:val="000000"/>
          <w:sz w:val="24"/>
          <w:szCs w:val="24"/>
        </w:rPr>
      </w:pPr>
      <w:r>
        <w:rPr>
          <w:color w:val="000000"/>
          <w:sz w:val="24"/>
          <w:szCs w:val="24"/>
        </w:rPr>
        <w:fldChar w:fldCharType="end"/>
      </w:r>
    </w:p>
    <w:sectPr w:rsidR="003C752C" w:rsidRPr="003C752C" w:rsidSect="003A4DB1">
      <w:headerReference w:type="even" r:id="rId22"/>
      <w:headerReference w:type="default" r:id="rId23"/>
      <w:footerReference w:type="even" r:id="rId24"/>
      <w:footerReference w:type="default" r:id="rId25"/>
      <w:headerReference w:type="first" r:id="rId26"/>
      <w:type w:val="continuous"/>
      <w:pgSz w:w="11906" w:h="16838"/>
      <w:pgMar w:top="1418" w:right="1418" w:bottom="1418" w:left="1418" w:header="709" w:footer="709" w:gutter="0"/>
      <w:pgNumType w:start="8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253B" w14:textId="77777777" w:rsidR="00196EB3" w:rsidRDefault="00196EB3">
      <w:r>
        <w:separator/>
      </w:r>
    </w:p>
  </w:endnote>
  <w:endnote w:type="continuationSeparator" w:id="0">
    <w:p w14:paraId="7A753711" w14:textId="77777777" w:rsidR="00196EB3" w:rsidRDefault="0019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5DA4DCD-625E-425B-BEAC-3281EF41DBC6}"/>
  </w:font>
  <w:font w:name="Cambria">
    <w:panose1 w:val="02040503050406030204"/>
    <w:charset w:val="00"/>
    <w:family w:val="roman"/>
    <w:pitch w:val="variable"/>
    <w:sig w:usb0="E00006FF" w:usb1="420024FF" w:usb2="02000000" w:usb3="00000000" w:csb0="0000019F" w:csb1="00000000"/>
    <w:embedRegular r:id="rId2" w:fontKey="{54444095-BE4C-4EE5-894C-13456CDA1D15}"/>
  </w:font>
  <w:font w:name="Rockwell">
    <w:charset w:val="00"/>
    <w:family w:val="roman"/>
    <w:pitch w:val="variable"/>
    <w:sig w:usb0="00000003" w:usb1="00000000" w:usb2="00000000" w:usb3="00000000" w:csb0="00000001" w:csb1="00000000"/>
    <w:embedRegular r:id="rId3" w:fontKey="{51B763E1-0003-421B-81CD-74B5C6BFC54D}"/>
    <w:embedBold r:id="rId4" w:fontKey="{E8D8A65E-92AF-47FD-815E-6E44D3F44CAA}"/>
  </w:font>
  <w:font w:name="Calibri">
    <w:panose1 w:val="020F0502020204030204"/>
    <w:charset w:val="00"/>
    <w:family w:val="swiss"/>
    <w:pitch w:val="variable"/>
    <w:sig w:usb0="E4002EFF" w:usb1="C000247B" w:usb2="00000009" w:usb3="00000000" w:csb0="000001FF" w:csb1="00000000"/>
    <w:embedRegular r:id="rId5" w:fontKey="{AAB8628D-A19A-4A80-B9BD-BAC3DCACD0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A9A5" w14:textId="77777777" w:rsidR="001E170F" w:rsidRDefault="001E170F">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162B" w14:textId="77777777" w:rsidR="001E170F" w:rsidRDefault="001E170F">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0C536BA2" w14:textId="77777777" w:rsidR="001E170F" w:rsidRPr="00FB14FA" w:rsidRDefault="001E170F">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FB14FA">
      <w:rPr>
        <w:rFonts w:ascii="Rockwell" w:eastAsia="Rockwell" w:hAnsi="Rockwell" w:cs="Rockwell"/>
        <w:b/>
        <w:bCs/>
        <w:color w:val="14304D"/>
        <w:sz w:val="16"/>
        <w:szCs w:val="16"/>
        <w:highlight w:val="white"/>
        <w:lang w:val="en-ID"/>
      </w:rPr>
      <w:t>3</w:t>
    </w:r>
    <w:r w:rsidRPr="00FB14FA">
      <w:rPr>
        <w:rFonts w:ascii="Rockwell" w:eastAsia="Rockwell" w:hAnsi="Rockwell" w:cs="Rockwell"/>
        <w:b/>
        <w:bCs/>
        <w:color w:val="14304D"/>
        <w:sz w:val="16"/>
        <w:szCs w:val="16"/>
        <w:highlight w:val="white"/>
        <w:vertAlign w:val="superscript"/>
        <w:lang w:val="en-ID"/>
      </w:rPr>
      <w:t>rd</w:t>
    </w:r>
    <w:r w:rsidRPr="00FB14FA">
      <w:rPr>
        <w:rFonts w:ascii="Rockwell" w:eastAsia="Rockwell" w:hAnsi="Rockwell" w:cs="Rockwell"/>
        <w:b/>
        <w:bCs/>
        <w:color w:val="14304D"/>
        <w:sz w:val="16"/>
        <w:szCs w:val="16"/>
        <w:highlight w:val="white"/>
        <w:lang w:val="en-ID"/>
      </w:rPr>
      <w:t> INTERNATIONAL CONFERENCE ON ENGLISH LANGUAGE EDUCATION FOR UNDERGRADUATE STUDENTS</w:t>
    </w:r>
  </w:p>
  <w:p w14:paraId="7754CA90" w14:textId="77777777" w:rsidR="001E170F" w:rsidRPr="00FB14FA" w:rsidRDefault="001E170F">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FB14FA">
      <w:rPr>
        <w:rFonts w:ascii="Rockwell" w:eastAsia="Rockwell" w:hAnsi="Rockwell" w:cs="Rockwell"/>
        <w:color w:val="000000"/>
        <w:sz w:val="16"/>
        <w:szCs w:val="16"/>
        <w:lang w:val="en-ID"/>
      </w:rPr>
      <w:t xml:space="preserve">Organised by the English Education Department, Faculty of Teacher Training and Education, </w:t>
    </w:r>
  </w:p>
  <w:p w14:paraId="0AEBF6AB" w14:textId="77777777" w:rsidR="001E170F" w:rsidRDefault="001E170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1962B772" w14:textId="77777777" w:rsidR="001E170F" w:rsidRDefault="001E170F">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lang w:val="en-US" w:eastAsia="en-US"/>
      </w:rPr>
      <w:id w:val="263127805"/>
      <w:docPartObj>
        <w:docPartGallery w:val="Page Numbers (Bottom of Page)"/>
        <w:docPartUnique/>
      </w:docPartObj>
    </w:sdtPr>
    <w:sdtEndPr>
      <w:rPr>
        <w:noProof/>
      </w:rPr>
    </w:sdtEndPr>
    <w:sdtContent>
      <w:p w14:paraId="7062C3E4" w14:textId="77777777" w:rsidR="003A4DB1" w:rsidRPr="00FB14FA"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FB14FA">
          <w:rPr>
            <w:rFonts w:ascii="Rockwell" w:eastAsia="Rockwell" w:hAnsi="Rockwell" w:cs="Rockwell"/>
            <w:b/>
            <w:bCs/>
            <w:color w:val="14304D"/>
            <w:sz w:val="16"/>
            <w:szCs w:val="16"/>
            <w:highlight w:val="white"/>
            <w:lang w:val="en-ID"/>
          </w:rPr>
          <w:t>3</w:t>
        </w:r>
        <w:r w:rsidRPr="00FB14FA">
          <w:rPr>
            <w:rFonts w:ascii="Rockwell" w:eastAsia="Rockwell" w:hAnsi="Rockwell" w:cs="Rockwell"/>
            <w:b/>
            <w:bCs/>
            <w:color w:val="14304D"/>
            <w:sz w:val="16"/>
            <w:szCs w:val="16"/>
            <w:highlight w:val="white"/>
            <w:vertAlign w:val="superscript"/>
            <w:lang w:val="en-ID"/>
          </w:rPr>
          <w:t>rd</w:t>
        </w:r>
        <w:r w:rsidRPr="00FB14FA">
          <w:rPr>
            <w:rFonts w:ascii="Rockwell" w:eastAsia="Rockwell" w:hAnsi="Rockwell" w:cs="Rockwell"/>
            <w:b/>
            <w:bCs/>
            <w:color w:val="14304D"/>
            <w:sz w:val="16"/>
            <w:szCs w:val="16"/>
            <w:highlight w:val="white"/>
            <w:lang w:val="en-ID"/>
          </w:rPr>
          <w:t> INTERNATIONAL CONFERENCE ON ENGLISH LANGUAGE EDUCATION FOR UNDERGRADUATE STUDENTS</w:t>
        </w:r>
      </w:p>
      <w:p w14:paraId="1801F66B" w14:textId="77777777" w:rsidR="003A4DB1" w:rsidRPr="00FB14FA"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FB14FA">
          <w:rPr>
            <w:rFonts w:ascii="Rockwell" w:eastAsia="Rockwell" w:hAnsi="Rockwell" w:cs="Rockwell"/>
            <w:color w:val="000000"/>
            <w:sz w:val="16"/>
            <w:szCs w:val="16"/>
            <w:lang w:val="en-ID"/>
          </w:rPr>
          <w:t xml:space="preserve">Organised by the English Education Department, Faculty of Teacher Training and Education, </w:t>
        </w:r>
      </w:p>
      <w:p w14:paraId="1E5732A0" w14:textId="77777777" w:rsidR="003A4DB1"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53079062" w14:textId="76101D21" w:rsidR="003A4DB1" w:rsidRDefault="003A4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895A8D" w14:textId="77777777" w:rsidR="003A4DB1" w:rsidRDefault="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B6A5" w14:textId="77777777" w:rsidR="001E170F" w:rsidRDefault="001E170F">
    <w:pPr>
      <w:pBdr>
        <w:top w:val="nil"/>
        <w:left w:val="nil"/>
        <w:bottom w:val="nil"/>
        <w:right w:val="nil"/>
        <w:between w:val="nil"/>
      </w:pBdr>
      <w:ind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F30F" w14:textId="77777777" w:rsidR="001E170F" w:rsidRDefault="001E170F">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7CB2714B" w14:textId="77777777" w:rsidR="001E170F" w:rsidRPr="00FB14FA" w:rsidRDefault="001E170F">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FB14FA">
      <w:rPr>
        <w:rFonts w:ascii="Rockwell" w:eastAsia="Rockwell" w:hAnsi="Rockwell" w:cs="Rockwell"/>
        <w:b/>
        <w:bCs/>
        <w:color w:val="14304D"/>
        <w:sz w:val="16"/>
        <w:szCs w:val="16"/>
        <w:highlight w:val="white"/>
        <w:lang w:val="en-ID"/>
      </w:rPr>
      <w:t>3</w:t>
    </w:r>
    <w:r w:rsidRPr="00FB14FA">
      <w:rPr>
        <w:rFonts w:ascii="Rockwell" w:eastAsia="Rockwell" w:hAnsi="Rockwell" w:cs="Rockwell"/>
        <w:b/>
        <w:bCs/>
        <w:color w:val="14304D"/>
        <w:sz w:val="16"/>
        <w:szCs w:val="16"/>
        <w:highlight w:val="white"/>
        <w:vertAlign w:val="superscript"/>
        <w:lang w:val="en-ID"/>
      </w:rPr>
      <w:t>rd</w:t>
    </w:r>
    <w:r w:rsidRPr="00FB14FA">
      <w:rPr>
        <w:rFonts w:ascii="Rockwell" w:eastAsia="Rockwell" w:hAnsi="Rockwell" w:cs="Rockwell"/>
        <w:b/>
        <w:bCs/>
        <w:color w:val="14304D"/>
        <w:sz w:val="16"/>
        <w:szCs w:val="16"/>
        <w:highlight w:val="white"/>
        <w:lang w:val="en-ID"/>
      </w:rPr>
      <w:t> INTERNATIONAL CONFERENCE ON ENGLISH LANGUAGE EDUCATION FOR UNDERGRADUATE STUDENTS</w:t>
    </w:r>
  </w:p>
  <w:p w14:paraId="64B14B32" w14:textId="77777777" w:rsidR="001E170F" w:rsidRPr="00FB14FA" w:rsidRDefault="001E170F">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FB14FA">
      <w:rPr>
        <w:rFonts w:ascii="Rockwell" w:eastAsia="Rockwell" w:hAnsi="Rockwell" w:cs="Rockwell"/>
        <w:color w:val="000000"/>
        <w:sz w:val="16"/>
        <w:szCs w:val="16"/>
        <w:lang w:val="en-ID"/>
      </w:rPr>
      <w:t xml:space="preserve">Organised by the English Education Department, Faculty of Teacher Training and Education, </w:t>
    </w:r>
  </w:p>
  <w:p w14:paraId="009EAE3C" w14:textId="77777777" w:rsidR="001E170F" w:rsidRDefault="001E170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628EEAF1" w14:textId="77777777" w:rsidR="001E170F" w:rsidRDefault="001E170F">
    <w:pPr>
      <w:pBdr>
        <w:top w:val="nil"/>
        <w:left w:val="nil"/>
        <w:bottom w:val="nil"/>
        <w:right w:val="nil"/>
        <w:between w:val="nil"/>
      </w:pBdr>
      <w:ind w:hanging="2"/>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lang w:val="en-US" w:eastAsia="en-US"/>
      </w:rPr>
      <w:id w:val="865252218"/>
      <w:docPartObj>
        <w:docPartGallery w:val="Page Numbers (Bottom of Page)"/>
        <w:docPartUnique/>
      </w:docPartObj>
    </w:sdtPr>
    <w:sdtEndPr>
      <w:rPr>
        <w:noProof/>
      </w:rPr>
    </w:sdtEndPr>
    <w:sdtContent>
      <w:p w14:paraId="721048B5" w14:textId="77777777" w:rsidR="003A4DB1" w:rsidRPr="00FB14FA"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FB14FA">
          <w:rPr>
            <w:rFonts w:ascii="Rockwell" w:eastAsia="Rockwell" w:hAnsi="Rockwell" w:cs="Rockwell"/>
            <w:b/>
            <w:bCs/>
            <w:color w:val="14304D"/>
            <w:sz w:val="16"/>
            <w:szCs w:val="16"/>
            <w:highlight w:val="white"/>
            <w:lang w:val="en-ID"/>
          </w:rPr>
          <w:t>3</w:t>
        </w:r>
        <w:r w:rsidRPr="00FB14FA">
          <w:rPr>
            <w:rFonts w:ascii="Rockwell" w:eastAsia="Rockwell" w:hAnsi="Rockwell" w:cs="Rockwell"/>
            <w:b/>
            <w:bCs/>
            <w:color w:val="14304D"/>
            <w:sz w:val="16"/>
            <w:szCs w:val="16"/>
            <w:highlight w:val="white"/>
            <w:vertAlign w:val="superscript"/>
            <w:lang w:val="en-ID"/>
          </w:rPr>
          <w:t>rd</w:t>
        </w:r>
        <w:r w:rsidRPr="00FB14FA">
          <w:rPr>
            <w:rFonts w:ascii="Rockwell" w:eastAsia="Rockwell" w:hAnsi="Rockwell" w:cs="Rockwell"/>
            <w:b/>
            <w:bCs/>
            <w:color w:val="14304D"/>
            <w:sz w:val="16"/>
            <w:szCs w:val="16"/>
            <w:highlight w:val="white"/>
            <w:lang w:val="en-ID"/>
          </w:rPr>
          <w:t> INTERNATIONAL CONFERENCE ON ENGLISH LANGUAGE EDUCATION FOR UNDERGRADUATE STUDENTS</w:t>
        </w:r>
      </w:p>
      <w:p w14:paraId="75C24A0D" w14:textId="77777777" w:rsidR="003A4DB1" w:rsidRPr="00FB14FA"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FB14FA">
          <w:rPr>
            <w:rFonts w:ascii="Rockwell" w:eastAsia="Rockwell" w:hAnsi="Rockwell" w:cs="Rockwell"/>
            <w:color w:val="000000"/>
            <w:sz w:val="16"/>
            <w:szCs w:val="16"/>
            <w:lang w:val="en-ID"/>
          </w:rPr>
          <w:t xml:space="preserve">Organised by the English Education Department, Faculty of Teacher Training and Education, </w:t>
        </w:r>
      </w:p>
      <w:p w14:paraId="399FD021" w14:textId="77777777" w:rsidR="003A4DB1"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375838DD" w14:textId="73A6430F" w:rsidR="003A4DB1" w:rsidRDefault="003A4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67640E" w14:textId="77777777" w:rsidR="003A4DB1" w:rsidRDefault="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1E170F" w:rsidRDefault="001E170F">
    <w:pPr>
      <w:pBdr>
        <w:top w:val="nil"/>
        <w:left w:val="nil"/>
        <w:bottom w:val="nil"/>
        <w:right w:val="nil"/>
        <w:between w:val="nil"/>
      </w:pBdr>
      <w:ind w:hanging="2"/>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lang w:val="en-US" w:eastAsia="en-US"/>
      </w:rPr>
      <w:id w:val="-421641764"/>
      <w:docPartObj>
        <w:docPartGallery w:val="Page Numbers (Bottom of Page)"/>
        <w:docPartUnique/>
      </w:docPartObj>
    </w:sdtPr>
    <w:sdtEndPr>
      <w:rPr>
        <w:noProof/>
      </w:rPr>
    </w:sdtEndPr>
    <w:sdtContent>
      <w:p w14:paraId="35B82B3E" w14:textId="77777777" w:rsidR="003A4DB1" w:rsidRPr="00FB14FA"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FB14FA">
          <w:rPr>
            <w:rFonts w:ascii="Rockwell" w:eastAsia="Rockwell" w:hAnsi="Rockwell" w:cs="Rockwell"/>
            <w:b/>
            <w:bCs/>
            <w:color w:val="14304D"/>
            <w:sz w:val="16"/>
            <w:szCs w:val="16"/>
            <w:highlight w:val="white"/>
            <w:lang w:val="en-ID"/>
          </w:rPr>
          <w:t>3</w:t>
        </w:r>
        <w:r w:rsidRPr="00FB14FA">
          <w:rPr>
            <w:rFonts w:ascii="Rockwell" w:eastAsia="Rockwell" w:hAnsi="Rockwell" w:cs="Rockwell"/>
            <w:b/>
            <w:bCs/>
            <w:color w:val="14304D"/>
            <w:sz w:val="16"/>
            <w:szCs w:val="16"/>
            <w:highlight w:val="white"/>
            <w:vertAlign w:val="superscript"/>
            <w:lang w:val="en-ID"/>
          </w:rPr>
          <w:t>rd</w:t>
        </w:r>
        <w:r w:rsidRPr="00FB14FA">
          <w:rPr>
            <w:rFonts w:ascii="Rockwell" w:eastAsia="Rockwell" w:hAnsi="Rockwell" w:cs="Rockwell"/>
            <w:b/>
            <w:bCs/>
            <w:color w:val="14304D"/>
            <w:sz w:val="16"/>
            <w:szCs w:val="16"/>
            <w:highlight w:val="white"/>
            <w:lang w:val="en-ID"/>
          </w:rPr>
          <w:t> INTERNATIONAL CONFERENCE ON ENGLISH LANGUAGE EDUCATION FOR UNDERGRADUATE STUDENTS</w:t>
        </w:r>
      </w:p>
      <w:p w14:paraId="755FC263" w14:textId="77777777" w:rsidR="003A4DB1" w:rsidRPr="00FB14FA"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FB14FA">
          <w:rPr>
            <w:rFonts w:ascii="Rockwell" w:eastAsia="Rockwell" w:hAnsi="Rockwell" w:cs="Rockwell"/>
            <w:color w:val="000000"/>
            <w:sz w:val="16"/>
            <w:szCs w:val="16"/>
            <w:lang w:val="en-ID"/>
          </w:rPr>
          <w:t xml:space="preserve">Organised by the English Education Department, Faculty of Teacher Training and Education, </w:t>
        </w:r>
      </w:p>
      <w:p w14:paraId="75B13A23" w14:textId="77777777" w:rsidR="003A4DB1" w:rsidRDefault="003A4DB1" w:rsidP="003A4DB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56AF2984" w14:textId="135687DF" w:rsidR="003A4DB1" w:rsidRDefault="003A4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AEE08" w14:textId="77777777" w:rsidR="001E170F" w:rsidRDefault="001E170F">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B17BE" w14:textId="77777777" w:rsidR="00196EB3" w:rsidRDefault="00196EB3">
      <w:r>
        <w:separator/>
      </w:r>
    </w:p>
  </w:footnote>
  <w:footnote w:type="continuationSeparator" w:id="0">
    <w:p w14:paraId="2962DFB8" w14:textId="77777777" w:rsidR="00196EB3" w:rsidRDefault="0019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C767" w14:textId="77777777" w:rsidR="001E170F" w:rsidRDefault="001E170F">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3FA7" w14:textId="77777777" w:rsidR="001E170F" w:rsidRDefault="001E170F">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367A" w14:textId="77777777" w:rsidR="001E170F" w:rsidRDefault="001E170F" w:rsidP="00F60806">
    <w:pPr>
      <w:pBdr>
        <w:top w:val="nil"/>
        <w:left w:val="nil"/>
        <w:bottom w:val="nil"/>
        <w:right w:val="nil"/>
        <w:between w:val="nil"/>
      </w:pBdr>
      <w:tabs>
        <w:tab w:val="left" w:pos="1650"/>
      </w:tabs>
      <w:ind w:firstLine="0"/>
      <w:jc w:val="center"/>
      <w:rPr>
        <w:color w:val="000000"/>
      </w:rPr>
    </w:pPr>
    <w:r>
      <w:rPr>
        <w:noProof/>
        <w:color w:val="000000"/>
        <w:lang w:val="en-US" w:eastAsia="en-US"/>
      </w:rPr>
      <w:drawing>
        <wp:inline distT="0" distB="0" distL="0" distR="0" wp14:anchorId="1AAF660C" wp14:editId="55EAA31D">
          <wp:extent cx="2844590" cy="1182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7E35AB7A" w14:textId="77777777" w:rsidR="001E170F" w:rsidRDefault="001E170F" w:rsidP="00F60806">
    <w:pPr>
      <w:pBdr>
        <w:top w:val="nil"/>
        <w:left w:val="nil"/>
        <w:bottom w:val="single" w:sz="6" w:space="1" w:color="auto"/>
        <w:right w:val="nil"/>
        <w:between w:val="nil"/>
      </w:pBdr>
      <w:tabs>
        <w:tab w:val="left" w:pos="1650"/>
      </w:tabs>
      <w:ind w:firstLine="0"/>
      <w:jc w:val="center"/>
      <w:rPr>
        <w:color w:val="000000"/>
      </w:rPr>
    </w:pPr>
  </w:p>
  <w:p w14:paraId="6C005A42" w14:textId="77777777" w:rsidR="001E170F" w:rsidRDefault="001E170F" w:rsidP="00F60806">
    <w:pPr>
      <w:pBdr>
        <w:left w:val="nil"/>
        <w:bottom w:val="nil"/>
        <w:right w:val="nil"/>
        <w:between w:val="nil"/>
      </w:pBdr>
      <w:tabs>
        <w:tab w:val="left" w:pos="1650"/>
      </w:tabs>
      <w:ind w:firstLine="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FF05" w14:textId="77777777" w:rsidR="001E170F" w:rsidRDefault="001E170F">
    <w:pPr>
      <w:pBdr>
        <w:top w:val="nil"/>
        <w:left w:val="nil"/>
        <w:bottom w:val="nil"/>
        <w:right w:val="nil"/>
        <w:between w:val="nil"/>
      </w:pBdr>
      <w:ind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3CF2" w14:textId="77777777" w:rsidR="001E170F" w:rsidRDefault="001E170F">
    <w:pPr>
      <w:pBdr>
        <w:top w:val="nil"/>
        <w:left w:val="nil"/>
        <w:bottom w:val="nil"/>
        <w:right w:val="nil"/>
        <w:between w:val="nil"/>
      </w:pBdr>
      <w:ind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20F1" w14:textId="77777777" w:rsidR="001E170F" w:rsidRDefault="001E170F" w:rsidP="00F60806">
    <w:pPr>
      <w:pBdr>
        <w:top w:val="nil"/>
        <w:left w:val="nil"/>
        <w:bottom w:val="nil"/>
        <w:right w:val="nil"/>
        <w:between w:val="nil"/>
      </w:pBdr>
      <w:tabs>
        <w:tab w:val="left" w:pos="1650"/>
      </w:tabs>
      <w:ind w:firstLine="0"/>
      <w:jc w:val="center"/>
      <w:rPr>
        <w:color w:val="000000"/>
      </w:rPr>
    </w:pPr>
    <w:r>
      <w:rPr>
        <w:noProof/>
        <w:color w:val="000000"/>
        <w:lang w:val="en-US" w:eastAsia="en-US"/>
      </w:rPr>
      <w:drawing>
        <wp:inline distT="0" distB="0" distL="0" distR="0" wp14:anchorId="231CFB91" wp14:editId="29EBABB0">
          <wp:extent cx="2844590" cy="11823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71AB961D" w14:textId="77777777" w:rsidR="001E170F" w:rsidRDefault="001E170F" w:rsidP="00F60806">
    <w:pPr>
      <w:pBdr>
        <w:top w:val="nil"/>
        <w:left w:val="nil"/>
        <w:bottom w:val="single" w:sz="6" w:space="1" w:color="auto"/>
        <w:right w:val="nil"/>
        <w:between w:val="nil"/>
      </w:pBdr>
      <w:tabs>
        <w:tab w:val="left" w:pos="1650"/>
      </w:tabs>
      <w:ind w:firstLine="0"/>
      <w:jc w:val="center"/>
      <w:rPr>
        <w:color w:val="000000"/>
      </w:rPr>
    </w:pPr>
  </w:p>
  <w:p w14:paraId="5EAACB32" w14:textId="77777777" w:rsidR="001E170F" w:rsidRDefault="001E170F" w:rsidP="00F60806">
    <w:pPr>
      <w:pBdr>
        <w:left w:val="nil"/>
        <w:bottom w:val="nil"/>
        <w:right w:val="nil"/>
        <w:between w:val="nil"/>
      </w:pBdr>
      <w:tabs>
        <w:tab w:val="left" w:pos="1650"/>
      </w:tabs>
      <w:ind w:firstLine="0"/>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1E170F" w:rsidRDefault="001E170F">
    <w:pPr>
      <w:pBdr>
        <w:top w:val="nil"/>
        <w:left w:val="nil"/>
        <w:bottom w:val="nil"/>
        <w:right w:val="nil"/>
        <w:between w:val="nil"/>
      </w:pBdr>
      <w:ind w:hanging="2"/>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1E170F" w:rsidRDefault="001E170F">
    <w:pPr>
      <w:pBdr>
        <w:top w:val="nil"/>
        <w:left w:val="nil"/>
        <w:bottom w:val="nil"/>
        <w:right w:val="nil"/>
        <w:between w:val="nil"/>
      </w:pBdr>
      <w:ind w:hanging="2"/>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0953" w14:textId="3F4E633C" w:rsidR="001E170F" w:rsidRDefault="001E170F" w:rsidP="00F60806">
    <w:pPr>
      <w:pBdr>
        <w:top w:val="nil"/>
        <w:left w:val="nil"/>
        <w:bottom w:val="nil"/>
        <w:right w:val="nil"/>
        <w:between w:val="nil"/>
      </w:pBdr>
      <w:tabs>
        <w:tab w:val="left" w:pos="1650"/>
      </w:tabs>
      <w:ind w:firstLine="0"/>
      <w:jc w:val="center"/>
      <w:rPr>
        <w:color w:val="000000"/>
      </w:rPr>
    </w:pPr>
    <w:r>
      <w:rPr>
        <w:noProof/>
        <w:color w:val="000000"/>
        <w:lang w:val="en-US" w:eastAsia="en-US"/>
      </w:rPr>
      <w:drawing>
        <wp:inline distT="0" distB="0" distL="0" distR="0" wp14:anchorId="3D41BD7A" wp14:editId="355EE6A3">
          <wp:extent cx="2844590" cy="1182370"/>
          <wp:effectExtent l="0" t="0" r="0" b="0"/>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266687A6" w14:textId="69B3DDA2" w:rsidR="001E170F" w:rsidRDefault="001E170F" w:rsidP="00F60806">
    <w:pPr>
      <w:pBdr>
        <w:top w:val="nil"/>
        <w:left w:val="nil"/>
        <w:bottom w:val="single" w:sz="6" w:space="1" w:color="auto"/>
        <w:right w:val="nil"/>
        <w:between w:val="nil"/>
      </w:pBdr>
      <w:tabs>
        <w:tab w:val="left" w:pos="1650"/>
      </w:tabs>
      <w:ind w:firstLine="0"/>
      <w:jc w:val="center"/>
      <w:rPr>
        <w:color w:val="000000"/>
      </w:rPr>
    </w:pPr>
  </w:p>
  <w:p w14:paraId="29DBCDE6" w14:textId="77777777" w:rsidR="001E170F" w:rsidRDefault="001E170F" w:rsidP="00F60806">
    <w:pPr>
      <w:pBdr>
        <w:left w:val="nil"/>
        <w:bottom w:val="nil"/>
        <w:right w:val="nil"/>
        <w:between w:val="nil"/>
      </w:pBdr>
      <w:tabs>
        <w:tab w:val="left" w:pos="1650"/>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23FED"/>
    <w:multiLevelType w:val="hybridMultilevel"/>
    <w:tmpl w:val="604C9BC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626851">
    <w:abstractNumId w:val="5"/>
  </w:num>
  <w:num w:numId="2" w16cid:durableId="1281955250">
    <w:abstractNumId w:val="2"/>
  </w:num>
  <w:num w:numId="3" w16cid:durableId="90471177">
    <w:abstractNumId w:val="0"/>
  </w:num>
  <w:num w:numId="4" w16cid:durableId="635335017">
    <w:abstractNumId w:val="3"/>
  </w:num>
  <w:num w:numId="5" w16cid:durableId="1313488060">
    <w:abstractNumId w:val="4"/>
  </w:num>
  <w:num w:numId="6" w16cid:durableId="479923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12645"/>
    <w:rsid w:val="00031868"/>
    <w:rsid w:val="000457A7"/>
    <w:rsid w:val="00056B5B"/>
    <w:rsid w:val="00082162"/>
    <w:rsid w:val="000A025B"/>
    <w:rsid w:val="000B16C2"/>
    <w:rsid w:val="000B5C50"/>
    <w:rsid w:val="000E1E34"/>
    <w:rsid w:val="001625B5"/>
    <w:rsid w:val="0017302C"/>
    <w:rsid w:val="00195B00"/>
    <w:rsid w:val="00196EB3"/>
    <w:rsid w:val="001B59E5"/>
    <w:rsid w:val="001E170F"/>
    <w:rsid w:val="001E6907"/>
    <w:rsid w:val="00231E34"/>
    <w:rsid w:val="002337F0"/>
    <w:rsid w:val="00234F9F"/>
    <w:rsid w:val="00265FBE"/>
    <w:rsid w:val="002873EC"/>
    <w:rsid w:val="00291E12"/>
    <w:rsid w:val="003101BF"/>
    <w:rsid w:val="003263DF"/>
    <w:rsid w:val="003268DE"/>
    <w:rsid w:val="00371A55"/>
    <w:rsid w:val="00374A05"/>
    <w:rsid w:val="00387DD3"/>
    <w:rsid w:val="00391868"/>
    <w:rsid w:val="003A0371"/>
    <w:rsid w:val="003A4DB1"/>
    <w:rsid w:val="003C644B"/>
    <w:rsid w:val="003C752C"/>
    <w:rsid w:val="003E6110"/>
    <w:rsid w:val="003E6620"/>
    <w:rsid w:val="004418FA"/>
    <w:rsid w:val="00443A89"/>
    <w:rsid w:val="004467E6"/>
    <w:rsid w:val="00480584"/>
    <w:rsid w:val="00490F6E"/>
    <w:rsid w:val="004C0968"/>
    <w:rsid w:val="004D1EFE"/>
    <w:rsid w:val="004F17DF"/>
    <w:rsid w:val="00507325"/>
    <w:rsid w:val="00523AB4"/>
    <w:rsid w:val="00535505"/>
    <w:rsid w:val="005762FA"/>
    <w:rsid w:val="0058188B"/>
    <w:rsid w:val="005A1B9E"/>
    <w:rsid w:val="005B2137"/>
    <w:rsid w:val="00623AAC"/>
    <w:rsid w:val="00637133"/>
    <w:rsid w:val="00637609"/>
    <w:rsid w:val="00647C32"/>
    <w:rsid w:val="006A3CAF"/>
    <w:rsid w:val="006A6484"/>
    <w:rsid w:val="006E0E27"/>
    <w:rsid w:val="006E65E9"/>
    <w:rsid w:val="0071505F"/>
    <w:rsid w:val="007560A6"/>
    <w:rsid w:val="007858BF"/>
    <w:rsid w:val="007B1972"/>
    <w:rsid w:val="007B4A14"/>
    <w:rsid w:val="008006CA"/>
    <w:rsid w:val="0086386C"/>
    <w:rsid w:val="00871EFC"/>
    <w:rsid w:val="0087249E"/>
    <w:rsid w:val="00873F16"/>
    <w:rsid w:val="00876A4F"/>
    <w:rsid w:val="00882A6A"/>
    <w:rsid w:val="008C1880"/>
    <w:rsid w:val="008F2752"/>
    <w:rsid w:val="00951BC6"/>
    <w:rsid w:val="009774BD"/>
    <w:rsid w:val="00992A01"/>
    <w:rsid w:val="009D7683"/>
    <w:rsid w:val="009E64DF"/>
    <w:rsid w:val="009F200B"/>
    <w:rsid w:val="00A42C15"/>
    <w:rsid w:val="00A55791"/>
    <w:rsid w:val="00A6796D"/>
    <w:rsid w:val="00A85122"/>
    <w:rsid w:val="00A902D7"/>
    <w:rsid w:val="00A924EF"/>
    <w:rsid w:val="00AD23EA"/>
    <w:rsid w:val="00AD3821"/>
    <w:rsid w:val="00AD67E9"/>
    <w:rsid w:val="00AF6648"/>
    <w:rsid w:val="00B02FC4"/>
    <w:rsid w:val="00B2391E"/>
    <w:rsid w:val="00B44AE8"/>
    <w:rsid w:val="00B51B56"/>
    <w:rsid w:val="00B856CD"/>
    <w:rsid w:val="00BC4EC4"/>
    <w:rsid w:val="00BD1B21"/>
    <w:rsid w:val="00C75D9B"/>
    <w:rsid w:val="00C960C7"/>
    <w:rsid w:val="00CA40D6"/>
    <w:rsid w:val="00CB16E2"/>
    <w:rsid w:val="00CE1DF2"/>
    <w:rsid w:val="00CF07C6"/>
    <w:rsid w:val="00CF5AC9"/>
    <w:rsid w:val="00D24EAB"/>
    <w:rsid w:val="00D66615"/>
    <w:rsid w:val="00D7774E"/>
    <w:rsid w:val="00D86D6F"/>
    <w:rsid w:val="00D90C3F"/>
    <w:rsid w:val="00DA5C58"/>
    <w:rsid w:val="00DA64E2"/>
    <w:rsid w:val="00DC5688"/>
    <w:rsid w:val="00DF78C4"/>
    <w:rsid w:val="00E52065"/>
    <w:rsid w:val="00E520AD"/>
    <w:rsid w:val="00E61351"/>
    <w:rsid w:val="00E71CF1"/>
    <w:rsid w:val="00E76300"/>
    <w:rsid w:val="00E92166"/>
    <w:rsid w:val="00E93116"/>
    <w:rsid w:val="00E96BAF"/>
    <w:rsid w:val="00EA5575"/>
    <w:rsid w:val="00EE6F90"/>
    <w:rsid w:val="00F502BA"/>
    <w:rsid w:val="00F60806"/>
    <w:rsid w:val="00F67708"/>
    <w:rsid w:val="00F90244"/>
    <w:rsid w:val="00FA6FE4"/>
    <w:rsid w:val="00FB14FA"/>
    <w:rsid w:val="00FC4BC0"/>
    <w:rsid w:val="00FD5FA4"/>
    <w:rsid w:val="00FE06AD"/>
    <w:rsid w:val="00FE56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customStyle="1" w:styleId="UnresolvedMention1">
    <w:name w:val="Unresolved Mention1"/>
    <w:basedOn w:val="DefaultParagraphFont"/>
    <w:uiPriority w:val="99"/>
    <w:semiHidden/>
    <w:unhideWhenUsed/>
    <w:rsid w:val="00535505"/>
    <w:rPr>
      <w:color w:val="605E5C"/>
      <w:shd w:val="clear" w:color="auto" w:fill="E1DFDD"/>
    </w:rPr>
  </w:style>
  <w:style w:type="paragraph" w:styleId="ListParagraph">
    <w:name w:val="List Paragraph"/>
    <w:basedOn w:val="Normal"/>
    <w:uiPriority w:val="34"/>
    <w:qFormat/>
    <w:rsid w:val="00CF5AC9"/>
    <w:pPr>
      <w:ind w:left="720"/>
      <w:contextualSpacing/>
    </w:pPr>
  </w:style>
  <w:style w:type="paragraph" w:styleId="Footer">
    <w:name w:val="footer"/>
    <w:basedOn w:val="Normal"/>
    <w:link w:val="FooterChar"/>
    <w:uiPriority w:val="99"/>
    <w:unhideWhenUsed/>
    <w:rsid w:val="003A4DB1"/>
    <w:pPr>
      <w:tabs>
        <w:tab w:val="center" w:pos="4680"/>
        <w:tab w:val="right" w:pos="9360"/>
      </w:tabs>
      <w:ind w:firstLine="0"/>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3A4DB1"/>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4885">
      <w:bodyDiv w:val="1"/>
      <w:marLeft w:val="0"/>
      <w:marRight w:val="0"/>
      <w:marTop w:val="0"/>
      <w:marBottom w:val="0"/>
      <w:divBdr>
        <w:top w:val="none" w:sz="0" w:space="0" w:color="auto"/>
        <w:left w:val="none" w:sz="0" w:space="0" w:color="auto"/>
        <w:bottom w:val="none" w:sz="0" w:space="0" w:color="auto"/>
        <w:right w:val="none" w:sz="0" w:space="0" w:color="auto"/>
      </w:divBdr>
    </w:div>
    <w:div w:id="57679663">
      <w:bodyDiv w:val="1"/>
      <w:marLeft w:val="0"/>
      <w:marRight w:val="0"/>
      <w:marTop w:val="0"/>
      <w:marBottom w:val="0"/>
      <w:divBdr>
        <w:top w:val="none" w:sz="0" w:space="0" w:color="auto"/>
        <w:left w:val="none" w:sz="0" w:space="0" w:color="auto"/>
        <w:bottom w:val="none" w:sz="0" w:space="0" w:color="auto"/>
        <w:right w:val="none" w:sz="0" w:space="0" w:color="auto"/>
      </w:divBdr>
    </w:div>
    <w:div w:id="94710172">
      <w:bodyDiv w:val="1"/>
      <w:marLeft w:val="0"/>
      <w:marRight w:val="0"/>
      <w:marTop w:val="0"/>
      <w:marBottom w:val="0"/>
      <w:divBdr>
        <w:top w:val="none" w:sz="0" w:space="0" w:color="auto"/>
        <w:left w:val="none" w:sz="0" w:space="0" w:color="auto"/>
        <w:bottom w:val="none" w:sz="0" w:space="0" w:color="auto"/>
        <w:right w:val="none" w:sz="0" w:space="0" w:color="auto"/>
      </w:divBdr>
    </w:div>
    <w:div w:id="109588491">
      <w:bodyDiv w:val="1"/>
      <w:marLeft w:val="0"/>
      <w:marRight w:val="0"/>
      <w:marTop w:val="0"/>
      <w:marBottom w:val="0"/>
      <w:divBdr>
        <w:top w:val="none" w:sz="0" w:space="0" w:color="auto"/>
        <w:left w:val="none" w:sz="0" w:space="0" w:color="auto"/>
        <w:bottom w:val="none" w:sz="0" w:space="0" w:color="auto"/>
        <w:right w:val="none" w:sz="0" w:space="0" w:color="auto"/>
      </w:divBdr>
    </w:div>
    <w:div w:id="168180102">
      <w:bodyDiv w:val="1"/>
      <w:marLeft w:val="0"/>
      <w:marRight w:val="0"/>
      <w:marTop w:val="0"/>
      <w:marBottom w:val="0"/>
      <w:divBdr>
        <w:top w:val="none" w:sz="0" w:space="0" w:color="auto"/>
        <w:left w:val="none" w:sz="0" w:space="0" w:color="auto"/>
        <w:bottom w:val="none" w:sz="0" w:space="0" w:color="auto"/>
        <w:right w:val="none" w:sz="0" w:space="0" w:color="auto"/>
      </w:divBdr>
    </w:div>
    <w:div w:id="230311642">
      <w:bodyDiv w:val="1"/>
      <w:marLeft w:val="0"/>
      <w:marRight w:val="0"/>
      <w:marTop w:val="0"/>
      <w:marBottom w:val="0"/>
      <w:divBdr>
        <w:top w:val="none" w:sz="0" w:space="0" w:color="auto"/>
        <w:left w:val="none" w:sz="0" w:space="0" w:color="auto"/>
        <w:bottom w:val="none" w:sz="0" w:space="0" w:color="auto"/>
        <w:right w:val="none" w:sz="0" w:space="0" w:color="auto"/>
      </w:divBdr>
    </w:div>
    <w:div w:id="361588515">
      <w:bodyDiv w:val="1"/>
      <w:marLeft w:val="0"/>
      <w:marRight w:val="0"/>
      <w:marTop w:val="0"/>
      <w:marBottom w:val="0"/>
      <w:divBdr>
        <w:top w:val="none" w:sz="0" w:space="0" w:color="auto"/>
        <w:left w:val="none" w:sz="0" w:space="0" w:color="auto"/>
        <w:bottom w:val="none" w:sz="0" w:space="0" w:color="auto"/>
        <w:right w:val="none" w:sz="0" w:space="0" w:color="auto"/>
      </w:divBdr>
    </w:div>
    <w:div w:id="418447827">
      <w:bodyDiv w:val="1"/>
      <w:marLeft w:val="0"/>
      <w:marRight w:val="0"/>
      <w:marTop w:val="0"/>
      <w:marBottom w:val="0"/>
      <w:divBdr>
        <w:top w:val="none" w:sz="0" w:space="0" w:color="auto"/>
        <w:left w:val="none" w:sz="0" w:space="0" w:color="auto"/>
        <w:bottom w:val="none" w:sz="0" w:space="0" w:color="auto"/>
        <w:right w:val="none" w:sz="0" w:space="0" w:color="auto"/>
      </w:divBdr>
    </w:div>
    <w:div w:id="451098103">
      <w:bodyDiv w:val="1"/>
      <w:marLeft w:val="0"/>
      <w:marRight w:val="0"/>
      <w:marTop w:val="0"/>
      <w:marBottom w:val="0"/>
      <w:divBdr>
        <w:top w:val="none" w:sz="0" w:space="0" w:color="auto"/>
        <w:left w:val="none" w:sz="0" w:space="0" w:color="auto"/>
        <w:bottom w:val="none" w:sz="0" w:space="0" w:color="auto"/>
        <w:right w:val="none" w:sz="0" w:space="0" w:color="auto"/>
      </w:divBdr>
    </w:div>
    <w:div w:id="559170559">
      <w:bodyDiv w:val="1"/>
      <w:marLeft w:val="0"/>
      <w:marRight w:val="0"/>
      <w:marTop w:val="0"/>
      <w:marBottom w:val="0"/>
      <w:divBdr>
        <w:top w:val="none" w:sz="0" w:space="0" w:color="auto"/>
        <w:left w:val="none" w:sz="0" w:space="0" w:color="auto"/>
        <w:bottom w:val="none" w:sz="0" w:space="0" w:color="auto"/>
        <w:right w:val="none" w:sz="0" w:space="0" w:color="auto"/>
      </w:divBdr>
    </w:div>
    <w:div w:id="602879829">
      <w:bodyDiv w:val="1"/>
      <w:marLeft w:val="0"/>
      <w:marRight w:val="0"/>
      <w:marTop w:val="0"/>
      <w:marBottom w:val="0"/>
      <w:divBdr>
        <w:top w:val="none" w:sz="0" w:space="0" w:color="auto"/>
        <w:left w:val="none" w:sz="0" w:space="0" w:color="auto"/>
        <w:bottom w:val="none" w:sz="0" w:space="0" w:color="auto"/>
        <w:right w:val="none" w:sz="0" w:space="0" w:color="auto"/>
      </w:divBdr>
    </w:div>
    <w:div w:id="636110680">
      <w:bodyDiv w:val="1"/>
      <w:marLeft w:val="0"/>
      <w:marRight w:val="0"/>
      <w:marTop w:val="0"/>
      <w:marBottom w:val="0"/>
      <w:divBdr>
        <w:top w:val="none" w:sz="0" w:space="0" w:color="auto"/>
        <w:left w:val="none" w:sz="0" w:space="0" w:color="auto"/>
        <w:bottom w:val="none" w:sz="0" w:space="0" w:color="auto"/>
        <w:right w:val="none" w:sz="0" w:space="0" w:color="auto"/>
      </w:divBdr>
    </w:div>
    <w:div w:id="697044293">
      <w:bodyDiv w:val="1"/>
      <w:marLeft w:val="0"/>
      <w:marRight w:val="0"/>
      <w:marTop w:val="0"/>
      <w:marBottom w:val="0"/>
      <w:divBdr>
        <w:top w:val="none" w:sz="0" w:space="0" w:color="auto"/>
        <w:left w:val="none" w:sz="0" w:space="0" w:color="auto"/>
        <w:bottom w:val="none" w:sz="0" w:space="0" w:color="auto"/>
        <w:right w:val="none" w:sz="0" w:space="0" w:color="auto"/>
      </w:divBdr>
    </w:div>
    <w:div w:id="749890296">
      <w:bodyDiv w:val="1"/>
      <w:marLeft w:val="0"/>
      <w:marRight w:val="0"/>
      <w:marTop w:val="0"/>
      <w:marBottom w:val="0"/>
      <w:divBdr>
        <w:top w:val="none" w:sz="0" w:space="0" w:color="auto"/>
        <w:left w:val="none" w:sz="0" w:space="0" w:color="auto"/>
        <w:bottom w:val="none" w:sz="0" w:space="0" w:color="auto"/>
        <w:right w:val="none" w:sz="0" w:space="0" w:color="auto"/>
      </w:divBdr>
    </w:div>
    <w:div w:id="763066450">
      <w:bodyDiv w:val="1"/>
      <w:marLeft w:val="0"/>
      <w:marRight w:val="0"/>
      <w:marTop w:val="0"/>
      <w:marBottom w:val="0"/>
      <w:divBdr>
        <w:top w:val="none" w:sz="0" w:space="0" w:color="auto"/>
        <w:left w:val="none" w:sz="0" w:space="0" w:color="auto"/>
        <w:bottom w:val="none" w:sz="0" w:space="0" w:color="auto"/>
        <w:right w:val="none" w:sz="0" w:space="0" w:color="auto"/>
      </w:divBdr>
    </w:div>
    <w:div w:id="820390981">
      <w:bodyDiv w:val="1"/>
      <w:marLeft w:val="0"/>
      <w:marRight w:val="0"/>
      <w:marTop w:val="0"/>
      <w:marBottom w:val="0"/>
      <w:divBdr>
        <w:top w:val="none" w:sz="0" w:space="0" w:color="auto"/>
        <w:left w:val="none" w:sz="0" w:space="0" w:color="auto"/>
        <w:bottom w:val="none" w:sz="0" w:space="0" w:color="auto"/>
        <w:right w:val="none" w:sz="0" w:space="0" w:color="auto"/>
      </w:divBdr>
    </w:div>
    <w:div w:id="827593231">
      <w:bodyDiv w:val="1"/>
      <w:marLeft w:val="0"/>
      <w:marRight w:val="0"/>
      <w:marTop w:val="0"/>
      <w:marBottom w:val="0"/>
      <w:divBdr>
        <w:top w:val="none" w:sz="0" w:space="0" w:color="auto"/>
        <w:left w:val="none" w:sz="0" w:space="0" w:color="auto"/>
        <w:bottom w:val="none" w:sz="0" w:space="0" w:color="auto"/>
        <w:right w:val="none" w:sz="0" w:space="0" w:color="auto"/>
      </w:divBdr>
    </w:div>
    <w:div w:id="847868484">
      <w:bodyDiv w:val="1"/>
      <w:marLeft w:val="0"/>
      <w:marRight w:val="0"/>
      <w:marTop w:val="0"/>
      <w:marBottom w:val="0"/>
      <w:divBdr>
        <w:top w:val="none" w:sz="0" w:space="0" w:color="auto"/>
        <w:left w:val="none" w:sz="0" w:space="0" w:color="auto"/>
        <w:bottom w:val="none" w:sz="0" w:space="0" w:color="auto"/>
        <w:right w:val="none" w:sz="0" w:space="0" w:color="auto"/>
      </w:divBdr>
    </w:div>
    <w:div w:id="888422952">
      <w:bodyDiv w:val="1"/>
      <w:marLeft w:val="0"/>
      <w:marRight w:val="0"/>
      <w:marTop w:val="0"/>
      <w:marBottom w:val="0"/>
      <w:divBdr>
        <w:top w:val="none" w:sz="0" w:space="0" w:color="auto"/>
        <w:left w:val="none" w:sz="0" w:space="0" w:color="auto"/>
        <w:bottom w:val="none" w:sz="0" w:space="0" w:color="auto"/>
        <w:right w:val="none" w:sz="0" w:space="0" w:color="auto"/>
      </w:divBdr>
    </w:div>
    <w:div w:id="891162250">
      <w:bodyDiv w:val="1"/>
      <w:marLeft w:val="0"/>
      <w:marRight w:val="0"/>
      <w:marTop w:val="0"/>
      <w:marBottom w:val="0"/>
      <w:divBdr>
        <w:top w:val="none" w:sz="0" w:space="0" w:color="auto"/>
        <w:left w:val="none" w:sz="0" w:space="0" w:color="auto"/>
        <w:bottom w:val="none" w:sz="0" w:space="0" w:color="auto"/>
        <w:right w:val="none" w:sz="0" w:space="0" w:color="auto"/>
      </w:divBdr>
    </w:div>
    <w:div w:id="946736133">
      <w:bodyDiv w:val="1"/>
      <w:marLeft w:val="0"/>
      <w:marRight w:val="0"/>
      <w:marTop w:val="0"/>
      <w:marBottom w:val="0"/>
      <w:divBdr>
        <w:top w:val="none" w:sz="0" w:space="0" w:color="auto"/>
        <w:left w:val="none" w:sz="0" w:space="0" w:color="auto"/>
        <w:bottom w:val="none" w:sz="0" w:space="0" w:color="auto"/>
        <w:right w:val="none" w:sz="0" w:space="0" w:color="auto"/>
      </w:divBdr>
    </w:div>
    <w:div w:id="954092687">
      <w:bodyDiv w:val="1"/>
      <w:marLeft w:val="0"/>
      <w:marRight w:val="0"/>
      <w:marTop w:val="0"/>
      <w:marBottom w:val="0"/>
      <w:divBdr>
        <w:top w:val="none" w:sz="0" w:space="0" w:color="auto"/>
        <w:left w:val="none" w:sz="0" w:space="0" w:color="auto"/>
        <w:bottom w:val="none" w:sz="0" w:space="0" w:color="auto"/>
        <w:right w:val="none" w:sz="0" w:space="0" w:color="auto"/>
      </w:divBdr>
    </w:div>
    <w:div w:id="1010451474">
      <w:bodyDiv w:val="1"/>
      <w:marLeft w:val="0"/>
      <w:marRight w:val="0"/>
      <w:marTop w:val="0"/>
      <w:marBottom w:val="0"/>
      <w:divBdr>
        <w:top w:val="none" w:sz="0" w:space="0" w:color="auto"/>
        <w:left w:val="none" w:sz="0" w:space="0" w:color="auto"/>
        <w:bottom w:val="none" w:sz="0" w:space="0" w:color="auto"/>
        <w:right w:val="none" w:sz="0" w:space="0" w:color="auto"/>
      </w:divBdr>
    </w:div>
    <w:div w:id="1014571352">
      <w:bodyDiv w:val="1"/>
      <w:marLeft w:val="0"/>
      <w:marRight w:val="0"/>
      <w:marTop w:val="0"/>
      <w:marBottom w:val="0"/>
      <w:divBdr>
        <w:top w:val="none" w:sz="0" w:space="0" w:color="auto"/>
        <w:left w:val="none" w:sz="0" w:space="0" w:color="auto"/>
        <w:bottom w:val="none" w:sz="0" w:space="0" w:color="auto"/>
        <w:right w:val="none" w:sz="0" w:space="0" w:color="auto"/>
      </w:divBdr>
    </w:div>
    <w:div w:id="1045982533">
      <w:bodyDiv w:val="1"/>
      <w:marLeft w:val="0"/>
      <w:marRight w:val="0"/>
      <w:marTop w:val="0"/>
      <w:marBottom w:val="0"/>
      <w:divBdr>
        <w:top w:val="none" w:sz="0" w:space="0" w:color="auto"/>
        <w:left w:val="none" w:sz="0" w:space="0" w:color="auto"/>
        <w:bottom w:val="none" w:sz="0" w:space="0" w:color="auto"/>
        <w:right w:val="none" w:sz="0" w:space="0" w:color="auto"/>
      </w:divBdr>
    </w:div>
    <w:div w:id="1069423168">
      <w:bodyDiv w:val="1"/>
      <w:marLeft w:val="0"/>
      <w:marRight w:val="0"/>
      <w:marTop w:val="0"/>
      <w:marBottom w:val="0"/>
      <w:divBdr>
        <w:top w:val="none" w:sz="0" w:space="0" w:color="auto"/>
        <w:left w:val="none" w:sz="0" w:space="0" w:color="auto"/>
        <w:bottom w:val="none" w:sz="0" w:space="0" w:color="auto"/>
        <w:right w:val="none" w:sz="0" w:space="0" w:color="auto"/>
      </w:divBdr>
    </w:div>
    <w:div w:id="1204486806">
      <w:bodyDiv w:val="1"/>
      <w:marLeft w:val="0"/>
      <w:marRight w:val="0"/>
      <w:marTop w:val="0"/>
      <w:marBottom w:val="0"/>
      <w:divBdr>
        <w:top w:val="none" w:sz="0" w:space="0" w:color="auto"/>
        <w:left w:val="none" w:sz="0" w:space="0" w:color="auto"/>
        <w:bottom w:val="none" w:sz="0" w:space="0" w:color="auto"/>
        <w:right w:val="none" w:sz="0" w:space="0" w:color="auto"/>
      </w:divBdr>
    </w:div>
    <w:div w:id="1475291943">
      <w:bodyDiv w:val="1"/>
      <w:marLeft w:val="0"/>
      <w:marRight w:val="0"/>
      <w:marTop w:val="0"/>
      <w:marBottom w:val="0"/>
      <w:divBdr>
        <w:top w:val="none" w:sz="0" w:space="0" w:color="auto"/>
        <w:left w:val="none" w:sz="0" w:space="0" w:color="auto"/>
        <w:bottom w:val="none" w:sz="0" w:space="0" w:color="auto"/>
        <w:right w:val="none" w:sz="0" w:space="0" w:color="auto"/>
      </w:divBdr>
    </w:div>
    <w:div w:id="1482385311">
      <w:bodyDiv w:val="1"/>
      <w:marLeft w:val="0"/>
      <w:marRight w:val="0"/>
      <w:marTop w:val="0"/>
      <w:marBottom w:val="0"/>
      <w:divBdr>
        <w:top w:val="none" w:sz="0" w:space="0" w:color="auto"/>
        <w:left w:val="none" w:sz="0" w:space="0" w:color="auto"/>
        <w:bottom w:val="none" w:sz="0" w:space="0" w:color="auto"/>
        <w:right w:val="none" w:sz="0" w:space="0" w:color="auto"/>
      </w:divBdr>
    </w:div>
    <w:div w:id="1725715975">
      <w:bodyDiv w:val="1"/>
      <w:marLeft w:val="0"/>
      <w:marRight w:val="0"/>
      <w:marTop w:val="0"/>
      <w:marBottom w:val="0"/>
      <w:divBdr>
        <w:top w:val="none" w:sz="0" w:space="0" w:color="auto"/>
        <w:left w:val="none" w:sz="0" w:space="0" w:color="auto"/>
        <w:bottom w:val="none" w:sz="0" w:space="0" w:color="auto"/>
        <w:right w:val="none" w:sz="0" w:space="0" w:color="auto"/>
      </w:divBdr>
    </w:div>
    <w:div w:id="1788694792">
      <w:bodyDiv w:val="1"/>
      <w:marLeft w:val="0"/>
      <w:marRight w:val="0"/>
      <w:marTop w:val="0"/>
      <w:marBottom w:val="0"/>
      <w:divBdr>
        <w:top w:val="none" w:sz="0" w:space="0" w:color="auto"/>
        <w:left w:val="none" w:sz="0" w:space="0" w:color="auto"/>
        <w:bottom w:val="none" w:sz="0" w:space="0" w:color="auto"/>
        <w:right w:val="none" w:sz="0" w:space="0" w:color="auto"/>
      </w:divBdr>
    </w:div>
    <w:div w:id="1844128857">
      <w:bodyDiv w:val="1"/>
      <w:marLeft w:val="0"/>
      <w:marRight w:val="0"/>
      <w:marTop w:val="0"/>
      <w:marBottom w:val="0"/>
      <w:divBdr>
        <w:top w:val="none" w:sz="0" w:space="0" w:color="auto"/>
        <w:left w:val="none" w:sz="0" w:space="0" w:color="auto"/>
        <w:bottom w:val="none" w:sz="0" w:space="0" w:color="auto"/>
        <w:right w:val="none" w:sz="0" w:space="0" w:color="auto"/>
      </w:divBdr>
    </w:div>
    <w:div w:id="1847209711">
      <w:bodyDiv w:val="1"/>
      <w:marLeft w:val="0"/>
      <w:marRight w:val="0"/>
      <w:marTop w:val="0"/>
      <w:marBottom w:val="0"/>
      <w:divBdr>
        <w:top w:val="none" w:sz="0" w:space="0" w:color="auto"/>
        <w:left w:val="none" w:sz="0" w:space="0" w:color="auto"/>
        <w:bottom w:val="none" w:sz="0" w:space="0" w:color="auto"/>
        <w:right w:val="none" w:sz="0" w:space="0" w:color="auto"/>
      </w:divBdr>
    </w:div>
    <w:div w:id="1920093163">
      <w:bodyDiv w:val="1"/>
      <w:marLeft w:val="0"/>
      <w:marRight w:val="0"/>
      <w:marTop w:val="0"/>
      <w:marBottom w:val="0"/>
      <w:divBdr>
        <w:top w:val="none" w:sz="0" w:space="0" w:color="auto"/>
        <w:left w:val="none" w:sz="0" w:space="0" w:color="auto"/>
        <w:bottom w:val="none" w:sz="0" w:space="0" w:color="auto"/>
        <w:right w:val="none" w:sz="0" w:space="0" w:color="auto"/>
      </w:divBdr>
    </w:div>
    <w:div w:id="1973290434">
      <w:bodyDiv w:val="1"/>
      <w:marLeft w:val="0"/>
      <w:marRight w:val="0"/>
      <w:marTop w:val="0"/>
      <w:marBottom w:val="0"/>
      <w:divBdr>
        <w:top w:val="none" w:sz="0" w:space="0" w:color="auto"/>
        <w:left w:val="none" w:sz="0" w:space="0" w:color="auto"/>
        <w:bottom w:val="none" w:sz="0" w:space="0" w:color="auto"/>
        <w:right w:val="none" w:sz="0" w:space="0" w:color="auto"/>
      </w:divBdr>
    </w:div>
    <w:div w:id="2081709802">
      <w:bodyDiv w:val="1"/>
      <w:marLeft w:val="0"/>
      <w:marRight w:val="0"/>
      <w:marTop w:val="0"/>
      <w:marBottom w:val="0"/>
      <w:divBdr>
        <w:top w:val="none" w:sz="0" w:space="0" w:color="auto"/>
        <w:left w:val="none" w:sz="0" w:space="0" w:color="auto"/>
        <w:bottom w:val="none" w:sz="0" w:space="0" w:color="auto"/>
        <w:right w:val="none" w:sz="0" w:space="0" w:color="auto"/>
      </w:divBdr>
    </w:div>
    <w:div w:id="2109499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nadianadinadi9@gmail.com"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E4E09B-7E20-4541-B53B-74DA8FA45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11699</Words>
  <Characters>66686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ININADI</dc:creator>
  <cp:lastModifiedBy>ADMIN</cp:lastModifiedBy>
  <cp:revision>3</cp:revision>
  <dcterms:created xsi:type="dcterms:W3CDTF">2026-07-24T22:57:00Z</dcterms:created>
  <dcterms:modified xsi:type="dcterms:W3CDTF">2026-07-29T08:36:00Z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a6c932f4-ad00-30fc-bf87-651b847e5a13</vt:lpwstr>
  </property>
  <property fmtid="{D5CDD505-2E9C-101B-9397-08002B2CF9AE}" pid="24" name="Mendeley Citation Style_1">
    <vt:lpwstr>http://www.zotero.org/styles/apa</vt:lpwstr>
  </property>
</Properties>
</file>